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8FC92" w14:textId="77777777" w:rsidR="008D3E9A" w:rsidRPr="00B10DE6" w:rsidRDefault="008D3E9A" w:rsidP="008D3E9A">
      <w:pPr>
        <w:jc w:val="center"/>
        <w:outlineLvl w:val="0"/>
        <w:rPr>
          <w:rFonts w:ascii="Times New Roman" w:hAnsi="Times New Roman" w:cs="Times New Roman"/>
          <w:b/>
        </w:rPr>
      </w:pPr>
      <w:r w:rsidRPr="00B10DE6">
        <w:rPr>
          <w:rFonts w:ascii="Times New Roman" w:hAnsi="Times New Roman" w:cs="Times New Roman"/>
          <w:noProof/>
          <w:lang w:bidi="ar-SA"/>
        </w:rPr>
        <w:drawing>
          <wp:anchor distT="0" distB="0" distL="114300" distR="114300" simplePos="0" relativeHeight="251659264" behindDoc="1" locked="0" layoutInCell="1" allowOverlap="1" wp14:anchorId="15EA354A" wp14:editId="550B1194">
            <wp:simplePos x="0" y="0"/>
            <wp:positionH relativeFrom="column">
              <wp:posOffset>2514600</wp:posOffset>
            </wp:positionH>
            <wp:positionV relativeFrom="paragraph">
              <wp:posOffset>228600</wp:posOffset>
            </wp:positionV>
            <wp:extent cx="854710" cy="758825"/>
            <wp:effectExtent l="0" t="0" r="8890" b="317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71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0DE6">
        <w:rPr>
          <w:rFonts w:ascii="Times New Roman" w:hAnsi="Times New Roman" w:cs="Times New Roman"/>
          <w:b/>
        </w:rPr>
        <w:t>Unofficial translation</w:t>
      </w:r>
    </w:p>
    <w:p w14:paraId="36EE435B" w14:textId="77777777" w:rsidR="008D3E9A" w:rsidRPr="00B10DE6" w:rsidRDefault="008D3E9A" w:rsidP="008D3E9A">
      <w:pPr>
        <w:jc w:val="center"/>
        <w:rPr>
          <w:rFonts w:ascii="Times New Roman" w:hAnsi="Times New Roman" w:cs="Times New Roman"/>
          <w:b/>
          <w:bCs/>
        </w:rPr>
      </w:pPr>
    </w:p>
    <w:p w14:paraId="6D9ADD7C" w14:textId="77777777" w:rsidR="008D3E9A" w:rsidRPr="00B10DE6" w:rsidRDefault="008D3E9A" w:rsidP="008D3E9A">
      <w:pPr>
        <w:jc w:val="center"/>
        <w:rPr>
          <w:rFonts w:ascii="Times New Roman" w:hAnsi="Times New Roman" w:cs="Times New Roman"/>
          <w:b/>
          <w:bCs/>
        </w:rPr>
      </w:pPr>
    </w:p>
    <w:p w14:paraId="692FDFAC" w14:textId="77777777" w:rsidR="008D3E9A" w:rsidRPr="008D3E9A" w:rsidRDefault="008D3E9A" w:rsidP="008D3E9A">
      <w:pPr>
        <w:pStyle w:val="Default"/>
        <w:rPr>
          <w:rFonts w:ascii="Times New Roman" w:hAnsi="Times New Roman" w:cs="Times New Roman"/>
          <w:b/>
          <w:color w:val="auto"/>
        </w:rPr>
      </w:pPr>
    </w:p>
    <w:p w14:paraId="6CA4AC9D" w14:textId="77777777" w:rsidR="003B06F3" w:rsidRPr="008D3E9A" w:rsidRDefault="003B06F3" w:rsidP="0049205F">
      <w:pPr>
        <w:pStyle w:val="Default"/>
        <w:jc w:val="center"/>
        <w:rPr>
          <w:rFonts w:ascii="Times New Roman" w:hAnsi="Times New Roman" w:cs="Times New Roman"/>
          <w:b/>
          <w:color w:val="auto"/>
        </w:rPr>
      </w:pPr>
      <w:r w:rsidRPr="008D3E9A">
        <w:rPr>
          <w:rFonts w:ascii="Times New Roman" w:hAnsi="Times New Roman" w:cs="Times New Roman"/>
          <w:b/>
          <w:color w:val="auto"/>
        </w:rPr>
        <w:t>Lao People’s Democratic Republic</w:t>
      </w:r>
    </w:p>
    <w:p w14:paraId="047EE8CB" w14:textId="77777777" w:rsidR="003B06F3" w:rsidRPr="008D3E9A" w:rsidRDefault="003B06F3" w:rsidP="0049205F">
      <w:pPr>
        <w:pStyle w:val="Default"/>
        <w:jc w:val="center"/>
        <w:rPr>
          <w:rFonts w:ascii="Times New Roman" w:hAnsi="Times New Roman" w:cs="Times New Roman"/>
          <w:b/>
          <w:color w:val="auto"/>
        </w:rPr>
      </w:pPr>
      <w:r w:rsidRPr="008D3E9A">
        <w:rPr>
          <w:rFonts w:ascii="Times New Roman" w:hAnsi="Times New Roman" w:cs="Times New Roman"/>
          <w:b/>
          <w:color w:val="auto"/>
        </w:rPr>
        <w:t>Peace Independence Democracy Unity Prosperity</w:t>
      </w:r>
    </w:p>
    <w:p w14:paraId="13B55AA3" w14:textId="77777777" w:rsidR="003B06F3" w:rsidRPr="008D3E9A" w:rsidRDefault="003B06F3" w:rsidP="0049205F">
      <w:pPr>
        <w:pStyle w:val="Default"/>
        <w:jc w:val="center"/>
        <w:rPr>
          <w:rFonts w:ascii="Times New Roman" w:hAnsi="Times New Roman" w:cs="Times New Roman"/>
          <w:b/>
          <w:color w:val="auto"/>
        </w:rPr>
      </w:pPr>
      <w:r w:rsidRPr="008D3E9A">
        <w:rPr>
          <w:rFonts w:ascii="Times New Roman" w:hAnsi="Times New Roman" w:cs="Times New Roman"/>
          <w:b/>
          <w:color w:val="auto"/>
        </w:rPr>
        <w:t>----------</w:t>
      </w:r>
    </w:p>
    <w:p w14:paraId="2F62DD1B" w14:textId="77777777" w:rsidR="003B06F3" w:rsidRPr="00FC356C" w:rsidRDefault="00FD5CF2" w:rsidP="0049205F">
      <w:pPr>
        <w:pStyle w:val="Default"/>
        <w:rPr>
          <w:rFonts w:ascii="Times New Roman" w:hAnsi="Times New Roman" w:cs="Times New Roman"/>
          <w:b/>
          <w:color w:val="auto"/>
        </w:rPr>
      </w:pPr>
      <w:r w:rsidRPr="00FC356C">
        <w:rPr>
          <w:rFonts w:ascii="Times New Roman" w:hAnsi="Times New Roman" w:cs="Times New Roman"/>
          <w:b/>
          <w:color w:val="auto"/>
        </w:rPr>
        <w:t>Ministry of Finance</w:t>
      </w:r>
      <w:r w:rsidR="008D3E9A" w:rsidRPr="00FC356C">
        <w:rPr>
          <w:rFonts w:ascii="Times New Roman" w:hAnsi="Times New Roman" w:cs="Times New Roman"/>
          <w:b/>
          <w:color w:val="auto"/>
        </w:rPr>
        <w:tab/>
      </w:r>
      <w:r w:rsidR="008D3E9A" w:rsidRPr="00FC356C">
        <w:rPr>
          <w:rFonts w:ascii="Times New Roman" w:hAnsi="Times New Roman" w:cs="Times New Roman"/>
          <w:b/>
          <w:color w:val="auto"/>
        </w:rPr>
        <w:tab/>
      </w:r>
      <w:r w:rsidR="008D3E9A" w:rsidRPr="00FC356C">
        <w:rPr>
          <w:rFonts w:ascii="Times New Roman" w:hAnsi="Times New Roman" w:cs="Times New Roman"/>
          <w:b/>
          <w:color w:val="auto"/>
        </w:rPr>
        <w:tab/>
      </w:r>
      <w:r w:rsidR="008D3E9A" w:rsidRPr="00FC356C">
        <w:rPr>
          <w:rFonts w:ascii="Times New Roman" w:hAnsi="Times New Roman" w:cs="Times New Roman"/>
          <w:b/>
          <w:color w:val="auto"/>
        </w:rPr>
        <w:tab/>
      </w:r>
      <w:r w:rsidR="008D3E9A" w:rsidRPr="00FC356C">
        <w:rPr>
          <w:rFonts w:ascii="Times New Roman" w:hAnsi="Times New Roman" w:cs="Times New Roman"/>
          <w:b/>
          <w:color w:val="auto"/>
        </w:rPr>
        <w:tab/>
      </w:r>
      <w:r w:rsidR="008D3E9A" w:rsidRPr="00FC356C">
        <w:rPr>
          <w:rFonts w:ascii="Times New Roman" w:hAnsi="Times New Roman" w:cs="Times New Roman"/>
          <w:b/>
          <w:color w:val="auto"/>
        </w:rPr>
        <w:tab/>
      </w:r>
      <w:r w:rsidR="00990646" w:rsidRPr="00FC356C">
        <w:rPr>
          <w:rFonts w:ascii="Times New Roman" w:hAnsi="Times New Roman" w:cs="Times New Roman"/>
          <w:b/>
          <w:color w:val="auto"/>
        </w:rPr>
        <w:tab/>
      </w:r>
      <w:r w:rsidR="00990646" w:rsidRPr="00FC356C">
        <w:rPr>
          <w:rFonts w:ascii="Times New Roman" w:hAnsi="Times New Roman" w:cs="Times New Roman"/>
          <w:b/>
          <w:color w:val="auto"/>
        </w:rPr>
        <w:tab/>
      </w:r>
      <w:r w:rsidR="00766F69" w:rsidRPr="00FC356C">
        <w:rPr>
          <w:rFonts w:ascii="Times New Roman" w:hAnsi="Times New Roman" w:cs="Times New Roman"/>
          <w:b/>
          <w:color w:val="auto"/>
        </w:rPr>
        <w:t xml:space="preserve"> </w:t>
      </w:r>
      <w:r w:rsidR="00990646" w:rsidRPr="00FC356C">
        <w:rPr>
          <w:rFonts w:ascii="Times New Roman" w:hAnsi="Times New Roman" w:cs="Times New Roman"/>
          <w:b/>
          <w:color w:val="auto"/>
        </w:rPr>
        <w:t>No.: 531/</w:t>
      </w:r>
      <w:proofErr w:type="spellStart"/>
      <w:r w:rsidR="00990646" w:rsidRPr="00FC356C">
        <w:rPr>
          <w:rFonts w:ascii="Times New Roman" w:hAnsi="Times New Roman" w:cs="Times New Roman"/>
          <w:b/>
          <w:color w:val="auto"/>
        </w:rPr>
        <w:t>MoF</w:t>
      </w:r>
      <w:proofErr w:type="spellEnd"/>
    </w:p>
    <w:p w14:paraId="7EC92FFE" w14:textId="77777777" w:rsidR="00710EAD" w:rsidRPr="00FC356C" w:rsidRDefault="00990646" w:rsidP="0049205F">
      <w:pPr>
        <w:pStyle w:val="Default"/>
        <w:jc w:val="right"/>
        <w:rPr>
          <w:rFonts w:ascii="Times New Roman" w:hAnsi="Times New Roman" w:cs="Times New Roman"/>
          <w:b/>
          <w:color w:val="auto"/>
        </w:rPr>
      </w:pPr>
      <w:r w:rsidRPr="00FC356C">
        <w:rPr>
          <w:rFonts w:ascii="Times New Roman" w:hAnsi="Times New Roman" w:cs="Times New Roman"/>
          <w:b/>
          <w:color w:val="auto"/>
        </w:rPr>
        <w:t>Vientiane Capital, Date 26 February 2016</w:t>
      </w:r>
    </w:p>
    <w:p w14:paraId="074325A7" w14:textId="77777777" w:rsidR="00AF5CD9" w:rsidRPr="00FC356C" w:rsidRDefault="00AF5CD9" w:rsidP="0049205F">
      <w:pPr>
        <w:pStyle w:val="Default"/>
        <w:jc w:val="center"/>
        <w:rPr>
          <w:rFonts w:ascii="Times New Roman" w:hAnsi="Times New Roman" w:cs="Times New Roman"/>
          <w:b/>
          <w:bCs/>
          <w:color w:val="auto"/>
        </w:rPr>
      </w:pPr>
    </w:p>
    <w:p w14:paraId="36082D3E" w14:textId="77777777" w:rsidR="00FC2F5C" w:rsidRPr="00FC356C" w:rsidRDefault="00654E69" w:rsidP="0049205F">
      <w:pPr>
        <w:pStyle w:val="Default"/>
        <w:jc w:val="center"/>
        <w:rPr>
          <w:rFonts w:ascii="Times New Roman" w:hAnsi="Times New Roman" w:cs="Times New Roman"/>
          <w:b/>
          <w:bCs/>
          <w:color w:val="auto"/>
        </w:rPr>
      </w:pPr>
      <w:r w:rsidRPr="00FC356C">
        <w:rPr>
          <w:rFonts w:ascii="Times New Roman" w:hAnsi="Times New Roman" w:cs="Times New Roman"/>
          <w:b/>
          <w:bCs/>
          <w:color w:val="auto"/>
        </w:rPr>
        <w:t>Instruction</w:t>
      </w:r>
      <w:r w:rsidR="003B06F3" w:rsidRPr="00FC356C">
        <w:rPr>
          <w:rFonts w:ascii="Times New Roman" w:hAnsi="Times New Roman" w:cs="Times New Roman"/>
          <w:b/>
          <w:bCs/>
          <w:color w:val="auto"/>
        </w:rPr>
        <w:t xml:space="preserve"> </w:t>
      </w:r>
    </w:p>
    <w:p w14:paraId="72BC787D" w14:textId="77777777" w:rsidR="003B06F3" w:rsidRPr="00FC356C" w:rsidRDefault="003B06F3" w:rsidP="0049205F">
      <w:pPr>
        <w:pStyle w:val="Default"/>
        <w:jc w:val="center"/>
        <w:rPr>
          <w:rFonts w:ascii="Times New Roman" w:hAnsi="Times New Roman" w:cs="Times New Roman"/>
          <w:b/>
          <w:bCs/>
          <w:color w:val="auto"/>
        </w:rPr>
      </w:pPr>
      <w:proofErr w:type="gramStart"/>
      <w:r w:rsidRPr="00FC356C">
        <w:rPr>
          <w:rFonts w:ascii="Times New Roman" w:hAnsi="Times New Roman" w:cs="Times New Roman"/>
          <w:b/>
          <w:bCs/>
          <w:color w:val="auto"/>
        </w:rPr>
        <w:t>on</w:t>
      </w:r>
      <w:proofErr w:type="gramEnd"/>
      <w:r w:rsidRPr="00FC356C">
        <w:rPr>
          <w:rFonts w:ascii="Times New Roman" w:hAnsi="Times New Roman" w:cs="Times New Roman"/>
          <w:b/>
          <w:bCs/>
          <w:color w:val="auto"/>
        </w:rPr>
        <w:t xml:space="preserve"> the Implementation of the </w:t>
      </w:r>
      <w:r w:rsidR="00BA0F8B" w:rsidRPr="00FC356C">
        <w:rPr>
          <w:rFonts w:ascii="Times New Roman" w:hAnsi="Times New Roman" w:cs="Times New Roman"/>
          <w:b/>
          <w:bCs/>
          <w:color w:val="auto"/>
        </w:rPr>
        <w:t>Accounting</w:t>
      </w:r>
      <w:r w:rsidRPr="00FC356C">
        <w:rPr>
          <w:rFonts w:ascii="Times New Roman" w:hAnsi="Times New Roman" w:cs="Times New Roman"/>
          <w:b/>
          <w:bCs/>
          <w:color w:val="auto"/>
        </w:rPr>
        <w:t xml:space="preserve"> Law</w:t>
      </w:r>
    </w:p>
    <w:p w14:paraId="436752DD" w14:textId="77777777" w:rsidR="00D37963" w:rsidRPr="00C55179" w:rsidRDefault="00D37963" w:rsidP="0049205F">
      <w:pPr>
        <w:pStyle w:val="Default"/>
        <w:jc w:val="center"/>
        <w:rPr>
          <w:rFonts w:ascii="Times New Roman" w:hAnsi="Times New Roman" w:cs="Times New Roman"/>
          <w:color w:val="auto"/>
        </w:rPr>
      </w:pPr>
    </w:p>
    <w:p w14:paraId="6DE2C113" w14:textId="77777777" w:rsidR="005A0256" w:rsidRPr="00C55179" w:rsidRDefault="00D757FA" w:rsidP="0049205F">
      <w:pPr>
        <w:pStyle w:val="Default"/>
        <w:numPr>
          <w:ilvl w:val="0"/>
          <w:numId w:val="25"/>
        </w:numPr>
        <w:rPr>
          <w:rFonts w:ascii="Times New Roman" w:hAnsi="Times New Roman" w:cs="Times New Roman"/>
          <w:color w:val="auto"/>
        </w:rPr>
      </w:pPr>
      <w:r w:rsidRPr="00C55179">
        <w:rPr>
          <w:rFonts w:ascii="Times New Roman" w:hAnsi="Times New Roman" w:cs="Times New Roman"/>
          <w:color w:val="auto"/>
        </w:rPr>
        <w:t>Purs</w:t>
      </w:r>
      <w:r w:rsidR="00283CB1" w:rsidRPr="00C55179">
        <w:rPr>
          <w:rFonts w:ascii="Times New Roman" w:hAnsi="Times New Roman" w:cs="Times New Roman"/>
          <w:color w:val="auto"/>
        </w:rPr>
        <w:t>uant</w:t>
      </w:r>
      <w:r w:rsidRPr="00C55179">
        <w:rPr>
          <w:rFonts w:ascii="Times New Roman" w:hAnsi="Times New Roman" w:cs="Times New Roman"/>
          <w:color w:val="auto"/>
        </w:rPr>
        <w:t xml:space="preserve"> to</w:t>
      </w:r>
      <w:r w:rsidR="003B06F3" w:rsidRPr="00C55179">
        <w:rPr>
          <w:rFonts w:ascii="Times New Roman" w:hAnsi="Times New Roman" w:cs="Times New Roman"/>
          <w:color w:val="auto"/>
        </w:rPr>
        <w:t xml:space="preserve"> </w:t>
      </w:r>
      <w:r w:rsidR="006E3E2A" w:rsidRPr="00C55179">
        <w:rPr>
          <w:rFonts w:ascii="Times New Roman" w:hAnsi="Times New Roman" w:cs="Times New Roman"/>
          <w:color w:val="auto"/>
        </w:rPr>
        <w:t xml:space="preserve">the </w:t>
      </w:r>
      <w:r w:rsidRPr="00C55179">
        <w:rPr>
          <w:rFonts w:ascii="Times New Roman" w:hAnsi="Times New Roman" w:cs="Times New Roman"/>
          <w:color w:val="auto"/>
        </w:rPr>
        <w:t>Accounting</w:t>
      </w:r>
      <w:r w:rsidR="006E3E2A" w:rsidRPr="00C55179">
        <w:rPr>
          <w:rFonts w:ascii="Times New Roman" w:hAnsi="Times New Roman" w:cs="Times New Roman"/>
          <w:color w:val="auto"/>
        </w:rPr>
        <w:t xml:space="preserve"> Law (Amended)</w:t>
      </w:r>
      <w:r w:rsidR="003B06F3" w:rsidRPr="00C55179">
        <w:rPr>
          <w:rFonts w:ascii="Times New Roman" w:hAnsi="Times New Roman" w:cs="Times New Roman"/>
          <w:color w:val="auto"/>
        </w:rPr>
        <w:t xml:space="preserve"> No.</w:t>
      </w:r>
      <w:r w:rsidRPr="00C55179">
        <w:rPr>
          <w:rFonts w:ascii="Times New Roman" w:hAnsi="Times New Roman" w:cs="Times New Roman"/>
          <w:color w:val="auto"/>
        </w:rPr>
        <w:t xml:space="preserve"> 4</w:t>
      </w:r>
      <w:r w:rsidR="003B06F3" w:rsidRPr="00C55179">
        <w:rPr>
          <w:rFonts w:ascii="Times New Roman" w:hAnsi="Times New Roman" w:cs="Times New Roman"/>
          <w:color w:val="auto"/>
        </w:rPr>
        <w:t xml:space="preserve">7/NA, dated </w:t>
      </w:r>
      <w:r w:rsidRPr="00C55179">
        <w:rPr>
          <w:rFonts w:ascii="Times New Roman" w:hAnsi="Times New Roman" w:cs="Times New Roman"/>
          <w:color w:val="auto"/>
        </w:rPr>
        <w:t>2</w:t>
      </w:r>
      <w:r w:rsidR="003B06F3" w:rsidRPr="00C55179">
        <w:rPr>
          <w:rFonts w:ascii="Times New Roman" w:hAnsi="Times New Roman" w:cs="Times New Roman"/>
          <w:color w:val="auto"/>
        </w:rPr>
        <w:t xml:space="preserve">6 </w:t>
      </w:r>
      <w:r w:rsidRPr="00C55179">
        <w:rPr>
          <w:rFonts w:ascii="Times New Roman" w:hAnsi="Times New Roman" w:cs="Times New Roman"/>
          <w:color w:val="auto"/>
        </w:rPr>
        <w:t>December</w:t>
      </w:r>
      <w:r w:rsidR="003B06F3" w:rsidRPr="00C55179">
        <w:rPr>
          <w:rFonts w:ascii="Times New Roman" w:hAnsi="Times New Roman" w:cs="Times New Roman"/>
          <w:color w:val="auto"/>
        </w:rPr>
        <w:t xml:space="preserve"> 20</w:t>
      </w:r>
      <w:r w:rsidRPr="00C55179">
        <w:rPr>
          <w:rFonts w:ascii="Times New Roman" w:hAnsi="Times New Roman" w:cs="Times New Roman"/>
          <w:color w:val="auto"/>
        </w:rPr>
        <w:t>1</w:t>
      </w:r>
      <w:r w:rsidR="003B06F3" w:rsidRPr="00C55179">
        <w:rPr>
          <w:rFonts w:ascii="Times New Roman" w:hAnsi="Times New Roman" w:cs="Times New Roman"/>
          <w:color w:val="auto"/>
        </w:rPr>
        <w:t xml:space="preserve">3; </w:t>
      </w:r>
    </w:p>
    <w:p w14:paraId="2F15D91C" w14:textId="77777777" w:rsidR="00C65D23" w:rsidRPr="00C55179" w:rsidRDefault="00283CB1" w:rsidP="0049205F">
      <w:pPr>
        <w:pStyle w:val="Default"/>
        <w:numPr>
          <w:ilvl w:val="0"/>
          <w:numId w:val="25"/>
        </w:numPr>
        <w:rPr>
          <w:rFonts w:ascii="Times New Roman" w:hAnsi="Times New Roman" w:cs="Times New Roman"/>
          <w:color w:val="auto"/>
        </w:rPr>
      </w:pPr>
      <w:r w:rsidRPr="00C55179">
        <w:rPr>
          <w:rFonts w:ascii="Times New Roman" w:hAnsi="Times New Roman" w:cs="Times New Roman"/>
          <w:color w:val="auto"/>
        </w:rPr>
        <w:t xml:space="preserve">Pursuant to Prime Minister’s Decree </w:t>
      </w:r>
      <w:r w:rsidR="00FC356C" w:rsidRPr="00C55179">
        <w:rPr>
          <w:rFonts w:ascii="Times New Roman" w:hAnsi="Times New Roman" w:cs="Times New Roman"/>
          <w:color w:val="auto"/>
        </w:rPr>
        <w:t>on</w:t>
      </w:r>
      <w:r w:rsidR="00FC356C">
        <w:rPr>
          <w:rFonts w:ascii="Times New Roman" w:hAnsi="Times New Roman" w:cs="Times New Roman"/>
          <w:color w:val="auto"/>
        </w:rPr>
        <w:t xml:space="preserve"> Organization and Operation</w:t>
      </w:r>
      <w:r w:rsidR="00FC356C" w:rsidRPr="00C55179">
        <w:rPr>
          <w:rFonts w:ascii="Times New Roman" w:hAnsi="Times New Roman" w:cs="Times New Roman"/>
          <w:color w:val="auto"/>
        </w:rPr>
        <w:t xml:space="preserve"> of Ministry of Finance </w:t>
      </w:r>
      <w:r w:rsidR="00FC356C">
        <w:rPr>
          <w:rFonts w:ascii="Times New Roman" w:hAnsi="Times New Roman" w:cs="Times New Roman"/>
          <w:color w:val="auto"/>
        </w:rPr>
        <w:t>No. 80/PM,</w:t>
      </w:r>
      <w:r w:rsidRPr="00C55179">
        <w:rPr>
          <w:rFonts w:ascii="Times New Roman" w:hAnsi="Times New Roman" w:cs="Times New Roman"/>
          <w:color w:val="auto"/>
        </w:rPr>
        <w:t xml:space="preserve"> dated 28 February 2007</w:t>
      </w:r>
      <w:r w:rsidR="00C65D23" w:rsidRPr="00C55179">
        <w:rPr>
          <w:rFonts w:ascii="Times New Roman" w:hAnsi="Times New Roman" w:cs="Times New Roman"/>
          <w:color w:val="auto"/>
        </w:rPr>
        <w:t>;</w:t>
      </w:r>
    </w:p>
    <w:p w14:paraId="7436CD87" w14:textId="7A103222" w:rsidR="003B06F3" w:rsidRDefault="00C65D23" w:rsidP="0049205F">
      <w:pPr>
        <w:pStyle w:val="Default"/>
        <w:numPr>
          <w:ilvl w:val="0"/>
          <w:numId w:val="25"/>
        </w:numPr>
        <w:rPr>
          <w:rFonts w:ascii="Times New Roman" w:hAnsi="Times New Roman" w:cs="Times New Roman"/>
          <w:color w:val="auto"/>
        </w:rPr>
      </w:pPr>
      <w:r w:rsidRPr="00C55179">
        <w:rPr>
          <w:rFonts w:ascii="Times New Roman" w:hAnsi="Times New Roman" w:cs="Times New Roman"/>
          <w:color w:val="auto"/>
        </w:rPr>
        <w:t xml:space="preserve">Pursuant to </w:t>
      </w:r>
      <w:r w:rsidR="00FC356C">
        <w:rPr>
          <w:rFonts w:ascii="Times New Roman" w:hAnsi="Times New Roman" w:cs="Times New Roman"/>
          <w:color w:val="auto"/>
        </w:rPr>
        <w:t>Request</w:t>
      </w:r>
      <w:r w:rsidR="003B06F3" w:rsidRPr="00C55179">
        <w:rPr>
          <w:rFonts w:ascii="Times New Roman" w:hAnsi="Times New Roman" w:cs="Times New Roman"/>
          <w:color w:val="auto"/>
        </w:rPr>
        <w:t xml:space="preserve"> Letter of the </w:t>
      </w:r>
      <w:r w:rsidRPr="00C55179">
        <w:rPr>
          <w:rFonts w:ascii="Times New Roman" w:hAnsi="Times New Roman" w:cs="Times New Roman"/>
          <w:color w:val="auto"/>
        </w:rPr>
        <w:t xml:space="preserve">Accounting </w:t>
      </w:r>
      <w:r w:rsidR="001F3AB0">
        <w:rPr>
          <w:rFonts w:ascii="Times New Roman" w:hAnsi="Times New Roman" w:cs="Times New Roman"/>
          <w:color w:val="auto"/>
        </w:rPr>
        <w:t xml:space="preserve">Department </w:t>
      </w:r>
      <w:r w:rsidRPr="00C55179">
        <w:rPr>
          <w:rFonts w:ascii="Times New Roman" w:hAnsi="Times New Roman" w:cs="Times New Roman"/>
          <w:color w:val="auto"/>
        </w:rPr>
        <w:t>No. 481</w:t>
      </w:r>
      <w:r w:rsidR="003B06F3" w:rsidRPr="00C55179">
        <w:rPr>
          <w:rFonts w:ascii="Times New Roman" w:hAnsi="Times New Roman" w:cs="Times New Roman"/>
          <w:color w:val="auto"/>
        </w:rPr>
        <w:t>/</w:t>
      </w:r>
      <w:r w:rsidR="00045F78">
        <w:rPr>
          <w:rFonts w:ascii="Times New Roman" w:hAnsi="Times New Roman" w:cs="Times New Roman"/>
          <w:color w:val="auto"/>
        </w:rPr>
        <w:t>MoF.</w:t>
      </w:r>
      <w:r w:rsidR="00FC356C">
        <w:rPr>
          <w:rFonts w:ascii="Times New Roman" w:hAnsi="Times New Roman" w:cs="Times New Roman"/>
          <w:color w:val="auto"/>
        </w:rPr>
        <w:t>A</w:t>
      </w:r>
      <w:r w:rsidR="00045F78">
        <w:rPr>
          <w:rFonts w:ascii="Times New Roman" w:hAnsi="Times New Roman" w:cs="Times New Roman"/>
          <w:color w:val="auto"/>
        </w:rPr>
        <w:t>D</w:t>
      </w:r>
      <w:r w:rsidR="003B06F3" w:rsidRPr="00C55179">
        <w:rPr>
          <w:rFonts w:ascii="Times New Roman" w:hAnsi="Times New Roman" w:cs="Times New Roman"/>
          <w:color w:val="auto"/>
        </w:rPr>
        <w:t>, dated</w:t>
      </w:r>
      <w:r w:rsidRPr="00C55179">
        <w:rPr>
          <w:rFonts w:ascii="Times New Roman" w:hAnsi="Times New Roman" w:cs="Times New Roman"/>
          <w:color w:val="auto"/>
        </w:rPr>
        <w:t xml:space="preserve"> </w:t>
      </w:r>
      <w:r w:rsidR="00FC356C">
        <w:rPr>
          <w:rFonts w:ascii="Times New Roman" w:hAnsi="Times New Roman" w:cs="Times New Roman"/>
          <w:color w:val="auto"/>
        </w:rPr>
        <w:t>0</w:t>
      </w:r>
      <w:r w:rsidRPr="00C55179">
        <w:rPr>
          <w:rFonts w:ascii="Times New Roman" w:hAnsi="Times New Roman" w:cs="Times New Roman"/>
          <w:color w:val="auto"/>
        </w:rPr>
        <w:t>7 December 2015.</w:t>
      </w:r>
      <w:r w:rsidR="003B06F3" w:rsidRPr="00C55179">
        <w:rPr>
          <w:rFonts w:ascii="Times New Roman" w:hAnsi="Times New Roman" w:cs="Times New Roman"/>
          <w:color w:val="auto"/>
        </w:rPr>
        <w:t xml:space="preserve"> </w:t>
      </w:r>
    </w:p>
    <w:p w14:paraId="7577A362" w14:textId="77777777" w:rsidR="00FC356C" w:rsidRPr="00C55179" w:rsidRDefault="00FC356C" w:rsidP="00FC356C">
      <w:pPr>
        <w:pStyle w:val="Default"/>
        <w:ind w:left="720"/>
        <w:rPr>
          <w:rFonts w:ascii="Times New Roman" w:hAnsi="Times New Roman" w:cs="Times New Roman"/>
          <w:color w:val="auto"/>
        </w:rPr>
      </w:pPr>
    </w:p>
    <w:p w14:paraId="09C3E3CF" w14:textId="77777777" w:rsidR="003B06F3" w:rsidRPr="00C55179" w:rsidRDefault="003B06F3" w:rsidP="0049205F">
      <w:pPr>
        <w:pStyle w:val="Default"/>
        <w:jc w:val="center"/>
        <w:rPr>
          <w:rFonts w:ascii="Times New Roman" w:hAnsi="Times New Roman" w:cs="Times New Roman"/>
          <w:color w:val="auto"/>
        </w:rPr>
      </w:pPr>
      <w:r w:rsidRPr="00C55179">
        <w:rPr>
          <w:rFonts w:ascii="Times New Roman" w:hAnsi="Times New Roman" w:cs="Times New Roman"/>
          <w:b/>
          <w:bCs/>
          <w:color w:val="auto"/>
        </w:rPr>
        <w:t xml:space="preserve">The </w:t>
      </w:r>
      <w:r w:rsidR="00FC356C">
        <w:rPr>
          <w:rFonts w:ascii="Times New Roman" w:hAnsi="Times New Roman" w:cs="Times New Roman"/>
          <w:b/>
          <w:bCs/>
          <w:color w:val="auto"/>
        </w:rPr>
        <w:t>Minister of Finance hereby</w:t>
      </w:r>
      <w:r w:rsidRPr="00C55179">
        <w:rPr>
          <w:rFonts w:ascii="Times New Roman" w:hAnsi="Times New Roman" w:cs="Times New Roman"/>
          <w:b/>
          <w:bCs/>
          <w:color w:val="auto"/>
        </w:rPr>
        <w:t xml:space="preserve"> issues a</w:t>
      </w:r>
      <w:r w:rsidR="00FC356C">
        <w:rPr>
          <w:rFonts w:ascii="Times New Roman" w:hAnsi="Times New Roman" w:cs="Times New Roman"/>
          <w:b/>
          <w:bCs/>
          <w:color w:val="auto"/>
        </w:rPr>
        <w:t>n Instruction</w:t>
      </w:r>
      <w:r w:rsidRPr="00C55179">
        <w:rPr>
          <w:rFonts w:ascii="Times New Roman" w:hAnsi="Times New Roman" w:cs="Times New Roman"/>
          <w:b/>
          <w:bCs/>
          <w:color w:val="auto"/>
        </w:rPr>
        <w:t>:</w:t>
      </w:r>
    </w:p>
    <w:p w14:paraId="3B0743C2" w14:textId="77777777" w:rsidR="00646E54" w:rsidRPr="00C55179" w:rsidRDefault="00646E54" w:rsidP="0049205F">
      <w:pPr>
        <w:pStyle w:val="Default"/>
        <w:jc w:val="center"/>
        <w:rPr>
          <w:rFonts w:ascii="Times New Roman" w:hAnsi="Times New Roman" w:cs="Times New Roman"/>
          <w:b/>
          <w:bCs/>
          <w:color w:val="auto"/>
        </w:rPr>
      </w:pPr>
    </w:p>
    <w:p w14:paraId="20BF2EDD" w14:textId="7CFD521C" w:rsidR="00E921D9" w:rsidRPr="00C55179" w:rsidRDefault="00234375" w:rsidP="0049205F">
      <w:pPr>
        <w:pStyle w:val="Default"/>
        <w:jc w:val="center"/>
        <w:rPr>
          <w:rFonts w:ascii="Times New Roman" w:hAnsi="Times New Roman" w:cs="Times New Roman"/>
          <w:b/>
          <w:bCs/>
          <w:color w:val="auto"/>
        </w:rPr>
      </w:pPr>
      <w:bookmarkStart w:id="0" w:name="_GoBack"/>
      <w:r>
        <w:rPr>
          <w:rFonts w:ascii="Times New Roman" w:hAnsi="Times New Roman" w:cs="Times New Roman"/>
          <w:b/>
          <w:bCs/>
          <w:color w:val="auto"/>
        </w:rPr>
        <w:t>Chapter</w:t>
      </w:r>
      <w:bookmarkEnd w:id="0"/>
      <w:r w:rsidR="006460EF" w:rsidRPr="00C55179">
        <w:rPr>
          <w:rFonts w:ascii="Times New Roman" w:hAnsi="Times New Roman" w:cs="Times New Roman"/>
          <w:b/>
          <w:bCs/>
          <w:color w:val="auto"/>
        </w:rPr>
        <w:t xml:space="preserve"> I</w:t>
      </w:r>
    </w:p>
    <w:p w14:paraId="61758F67" w14:textId="77777777" w:rsidR="006460EF" w:rsidRPr="00C55179" w:rsidRDefault="006460EF" w:rsidP="0049205F">
      <w:pPr>
        <w:pStyle w:val="Default"/>
        <w:jc w:val="center"/>
        <w:rPr>
          <w:rFonts w:ascii="Times New Roman" w:hAnsi="Times New Roman" w:cs="Times New Roman"/>
          <w:b/>
          <w:bCs/>
          <w:color w:val="auto"/>
        </w:rPr>
      </w:pPr>
      <w:r w:rsidRPr="00C55179">
        <w:rPr>
          <w:rFonts w:ascii="Times New Roman" w:hAnsi="Times New Roman" w:cs="Times New Roman"/>
          <w:b/>
          <w:bCs/>
          <w:color w:val="auto"/>
        </w:rPr>
        <w:t>General Provisions</w:t>
      </w:r>
    </w:p>
    <w:p w14:paraId="760B4851" w14:textId="77777777" w:rsidR="006460EF" w:rsidRPr="00C55179" w:rsidRDefault="006460EF" w:rsidP="0049205F">
      <w:pPr>
        <w:pStyle w:val="Default"/>
        <w:rPr>
          <w:rFonts w:ascii="Times New Roman" w:hAnsi="Times New Roman" w:cs="Times New Roman"/>
          <w:b/>
          <w:bCs/>
          <w:color w:val="auto"/>
        </w:rPr>
      </w:pPr>
    </w:p>
    <w:p w14:paraId="29E24CD4" w14:textId="77777777" w:rsidR="003B06F3" w:rsidRPr="00C55179" w:rsidRDefault="00AE17DD" w:rsidP="0049205F">
      <w:pPr>
        <w:pStyle w:val="Default"/>
        <w:rPr>
          <w:rFonts w:ascii="Times New Roman" w:hAnsi="Times New Roman" w:cs="Times New Roman"/>
          <w:color w:val="auto"/>
        </w:rPr>
      </w:pPr>
      <w:r w:rsidRPr="00C55179">
        <w:rPr>
          <w:rFonts w:ascii="Times New Roman" w:hAnsi="Times New Roman" w:cs="Times New Roman"/>
          <w:b/>
          <w:bCs/>
          <w:color w:val="auto"/>
        </w:rPr>
        <w:t>Article 1.</w:t>
      </w:r>
      <w:r w:rsidRPr="00C55179">
        <w:rPr>
          <w:rFonts w:ascii="Times New Roman" w:hAnsi="Times New Roman" w:cs="Times New Roman"/>
          <w:b/>
          <w:bCs/>
          <w:color w:val="auto"/>
        </w:rPr>
        <w:tab/>
      </w:r>
      <w:r w:rsidR="003B06F3" w:rsidRPr="00C55179">
        <w:rPr>
          <w:rFonts w:ascii="Times New Roman" w:hAnsi="Times New Roman" w:cs="Times New Roman"/>
          <w:b/>
          <w:bCs/>
          <w:color w:val="auto"/>
        </w:rPr>
        <w:t xml:space="preserve">Objectives </w:t>
      </w:r>
    </w:p>
    <w:p w14:paraId="69AA2F2A" w14:textId="19416B86" w:rsidR="008C4668" w:rsidRPr="00C55179" w:rsidRDefault="008C4668" w:rsidP="0049205F">
      <w:pPr>
        <w:pStyle w:val="Default"/>
        <w:jc w:val="both"/>
        <w:rPr>
          <w:rFonts w:ascii="Times New Roman" w:hAnsi="Times New Roman" w:cs="Times New Roman"/>
          <w:color w:val="auto"/>
        </w:rPr>
      </w:pPr>
      <w:r w:rsidRPr="00C55179">
        <w:rPr>
          <w:rFonts w:ascii="Times New Roman" w:hAnsi="Times New Roman" w:cs="Times New Roman"/>
          <w:color w:val="auto"/>
        </w:rPr>
        <w:t xml:space="preserve">This Instruction is issued to elaborate some articles as stated in the Law on Accounting to be </w:t>
      </w:r>
      <w:r w:rsidR="00F270B9">
        <w:rPr>
          <w:rFonts w:ascii="Times New Roman" w:hAnsi="Times New Roman" w:cs="Times New Roman"/>
          <w:color w:val="auto"/>
        </w:rPr>
        <w:t>complete</w:t>
      </w:r>
      <w:r w:rsidRPr="00C55179">
        <w:rPr>
          <w:rFonts w:ascii="Times New Roman" w:hAnsi="Times New Roman" w:cs="Times New Roman"/>
          <w:color w:val="auto"/>
        </w:rPr>
        <w:t xml:space="preserve"> and clear</w:t>
      </w:r>
      <w:r w:rsidR="001221B5" w:rsidRPr="00C55179">
        <w:rPr>
          <w:rFonts w:ascii="Times New Roman" w:hAnsi="Times New Roman" w:cs="Times New Roman"/>
          <w:color w:val="auto"/>
        </w:rPr>
        <w:t>,</w:t>
      </w:r>
      <w:r w:rsidRPr="00C55179">
        <w:rPr>
          <w:rFonts w:ascii="Times New Roman" w:hAnsi="Times New Roman" w:cs="Times New Roman"/>
          <w:color w:val="auto"/>
        </w:rPr>
        <w:t xml:space="preserve"> </w:t>
      </w:r>
      <w:r w:rsidR="008F0584" w:rsidRPr="00C55179">
        <w:rPr>
          <w:rFonts w:ascii="Times New Roman" w:hAnsi="Times New Roman" w:cs="Times New Roman"/>
          <w:color w:val="auto"/>
        </w:rPr>
        <w:t>in line</w:t>
      </w:r>
      <w:r w:rsidRPr="00C55179">
        <w:rPr>
          <w:rFonts w:ascii="Times New Roman" w:hAnsi="Times New Roman" w:cs="Times New Roman"/>
          <w:color w:val="auto"/>
        </w:rPr>
        <w:t xml:space="preserve"> with </w:t>
      </w:r>
      <w:r w:rsidR="00F270B9">
        <w:rPr>
          <w:rFonts w:ascii="Times New Roman" w:hAnsi="Times New Roman" w:cs="Times New Roman"/>
          <w:color w:val="auto"/>
        </w:rPr>
        <w:t>the economic</w:t>
      </w:r>
      <w:r w:rsidR="007E1984" w:rsidRPr="00C55179">
        <w:rPr>
          <w:rFonts w:ascii="Times New Roman" w:hAnsi="Times New Roman" w:cs="Times New Roman"/>
          <w:color w:val="auto"/>
        </w:rPr>
        <w:t>-soci</w:t>
      </w:r>
      <w:r w:rsidR="00F270B9">
        <w:rPr>
          <w:rFonts w:ascii="Times New Roman" w:hAnsi="Times New Roman" w:cs="Times New Roman"/>
          <w:color w:val="auto"/>
        </w:rPr>
        <w:t>al growth</w:t>
      </w:r>
      <w:r w:rsidR="007E1984" w:rsidRPr="00C55179">
        <w:rPr>
          <w:rFonts w:ascii="Times New Roman" w:hAnsi="Times New Roman" w:cs="Times New Roman"/>
          <w:color w:val="auto"/>
        </w:rPr>
        <w:t xml:space="preserve"> of the country, </w:t>
      </w:r>
      <w:r w:rsidR="001221B5" w:rsidRPr="00C55179">
        <w:rPr>
          <w:rFonts w:ascii="Times New Roman" w:hAnsi="Times New Roman" w:cs="Times New Roman"/>
          <w:color w:val="auto"/>
        </w:rPr>
        <w:t xml:space="preserve">the region, and </w:t>
      </w:r>
      <w:r w:rsidR="00F270B9">
        <w:rPr>
          <w:rFonts w:ascii="Times New Roman" w:hAnsi="Times New Roman" w:cs="Times New Roman"/>
          <w:color w:val="auto"/>
        </w:rPr>
        <w:t>international in</w:t>
      </w:r>
      <w:r w:rsidR="007E1984" w:rsidRPr="00C55179">
        <w:rPr>
          <w:rFonts w:ascii="Times New Roman" w:hAnsi="Times New Roman" w:cs="Times New Roman"/>
          <w:color w:val="auto"/>
        </w:rPr>
        <w:t xml:space="preserve"> each period </w:t>
      </w:r>
      <w:r w:rsidR="00F270B9">
        <w:rPr>
          <w:rFonts w:ascii="Times New Roman" w:hAnsi="Times New Roman" w:cs="Times New Roman"/>
          <w:color w:val="auto"/>
        </w:rPr>
        <w:t>aiming for the</w:t>
      </w:r>
      <w:r w:rsidR="007E1984" w:rsidRPr="00C55179">
        <w:rPr>
          <w:rFonts w:ascii="Times New Roman" w:hAnsi="Times New Roman" w:cs="Times New Roman"/>
          <w:color w:val="auto"/>
        </w:rPr>
        <w:t xml:space="preserve"> im</w:t>
      </w:r>
      <w:r w:rsidR="001221B5" w:rsidRPr="00C55179">
        <w:rPr>
          <w:rFonts w:ascii="Times New Roman" w:hAnsi="Times New Roman" w:cs="Times New Roman"/>
          <w:color w:val="auto"/>
        </w:rPr>
        <w:t>plementation of accounting work</w:t>
      </w:r>
      <w:r w:rsidR="007E1984" w:rsidRPr="00C55179">
        <w:rPr>
          <w:rFonts w:ascii="Times New Roman" w:hAnsi="Times New Roman" w:cs="Times New Roman"/>
          <w:color w:val="auto"/>
        </w:rPr>
        <w:t xml:space="preserve"> </w:t>
      </w:r>
      <w:r w:rsidR="00F270B9">
        <w:rPr>
          <w:rFonts w:ascii="Times New Roman" w:hAnsi="Times New Roman" w:cs="Times New Roman"/>
          <w:color w:val="auto"/>
        </w:rPr>
        <w:t>to be accurate</w:t>
      </w:r>
      <w:r w:rsidR="007E1984" w:rsidRPr="00C55179">
        <w:rPr>
          <w:rFonts w:ascii="Times New Roman" w:hAnsi="Times New Roman" w:cs="Times New Roman"/>
          <w:color w:val="auto"/>
        </w:rPr>
        <w:t xml:space="preserve">, transparent, effective, and </w:t>
      </w:r>
      <w:r w:rsidR="00F270B9">
        <w:rPr>
          <w:rFonts w:ascii="Times New Roman" w:hAnsi="Times New Roman" w:cs="Times New Roman"/>
          <w:color w:val="auto"/>
        </w:rPr>
        <w:t xml:space="preserve">uniform </w:t>
      </w:r>
      <w:r w:rsidR="007E1984" w:rsidRPr="00C55179">
        <w:rPr>
          <w:rFonts w:ascii="Times New Roman" w:hAnsi="Times New Roman" w:cs="Times New Roman"/>
          <w:color w:val="auto"/>
        </w:rPr>
        <w:t>country</w:t>
      </w:r>
      <w:r w:rsidR="00F270B9">
        <w:rPr>
          <w:rFonts w:ascii="Times New Roman" w:hAnsi="Times New Roman" w:cs="Times New Roman"/>
          <w:color w:val="auto"/>
        </w:rPr>
        <w:t>wide</w:t>
      </w:r>
      <w:r w:rsidR="007E1984" w:rsidRPr="00C55179">
        <w:rPr>
          <w:rFonts w:ascii="Times New Roman" w:hAnsi="Times New Roman" w:cs="Times New Roman"/>
          <w:color w:val="auto"/>
        </w:rPr>
        <w:t xml:space="preserve">. </w:t>
      </w:r>
      <w:r w:rsidRPr="00C55179">
        <w:rPr>
          <w:rFonts w:ascii="Times New Roman" w:hAnsi="Times New Roman" w:cs="Times New Roman"/>
          <w:color w:val="auto"/>
        </w:rPr>
        <w:t xml:space="preserve"> </w:t>
      </w:r>
    </w:p>
    <w:p w14:paraId="40E04968" w14:textId="77777777" w:rsidR="00110CCF" w:rsidRPr="00C55179" w:rsidRDefault="00110CCF" w:rsidP="0049205F">
      <w:pPr>
        <w:pStyle w:val="Default"/>
        <w:rPr>
          <w:rFonts w:ascii="Times New Roman" w:hAnsi="Times New Roman" w:cs="Times New Roman"/>
          <w:b/>
          <w:bCs/>
          <w:color w:val="auto"/>
        </w:rPr>
      </w:pPr>
    </w:p>
    <w:p w14:paraId="776CEAE0" w14:textId="77777777" w:rsidR="003B06F3" w:rsidRPr="00C55179" w:rsidRDefault="003B06F3" w:rsidP="0049205F">
      <w:pPr>
        <w:pStyle w:val="Default"/>
        <w:rPr>
          <w:rFonts w:ascii="Times New Roman" w:hAnsi="Times New Roman" w:cs="Times New Roman"/>
          <w:color w:val="auto"/>
        </w:rPr>
      </w:pPr>
      <w:r w:rsidRPr="00C55179">
        <w:rPr>
          <w:rFonts w:ascii="Times New Roman" w:hAnsi="Times New Roman" w:cs="Times New Roman"/>
          <w:b/>
          <w:bCs/>
          <w:color w:val="auto"/>
        </w:rPr>
        <w:t xml:space="preserve">Article 2. </w:t>
      </w:r>
      <w:r w:rsidR="00D043DE" w:rsidRPr="00C55179">
        <w:rPr>
          <w:rFonts w:ascii="Times New Roman" w:hAnsi="Times New Roman" w:cs="Times New Roman"/>
          <w:b/>
          <w:bCs/>
          <w:color w:val="auto"/>
        </w:rPr>
        <w:tab/>
        <w:t xml:space="preserve">Contents of </w:t>
      </w:r>
      <w:r w:rsidR="00D5381E" w:rsidRPr="00C55179">
        <w:rPr>
          <w:rFonts w:ascii="Times New Roman" w:hAnsi="Times New Roman" w:cs="Times New Roman"/>
          <w:b/>
          <w:bCs/>
          <w:color w:val="auto"/>
        </w:rPr>
        <w:t>Instruction</w:t>
      </w:r>
      <w:r w:rsidRPr="00C55179">
        <w:rPr>
          <w:rFonts w:ascii="Times New Roman" w:hAnsi="Times New Roman" w:cs="Times New Roman"/>
          <w:b/>
          <w:bCs/>
          <w:color w:val="auto"/>
        </w:rPr>
        <w:t xml:space="preserve"> </w:t>
      </w:r>
    </w:p>
    <w:p w14:paraId="287B9A3F" w14:textId="3251A9D7" w:rsidR="003B06F3" w:rsidRPr="00C55179" w:rsidRDefault="00813ED8" w:rsidP="0049205F">
      <w:pPr>
        <w:pStyle w:val="Default"/>
        <w:jc w:val="both"/>
        <w:rPr>
          <w:rFonts w:ascii="Times New Roman" w:hAnsi="Times New Roman" w:cs="Times New Roman"/>
          <w:color w:val="auto"/>
        </w:rPr>
      </w:pPr>
      <w:r w:rsidRPr="00C55179">
        <w:rPr>
          <w:rFonts w:ascii="Times New Roman" w:hAnsi="Times New Roman" w:cs="Times New Roman"/>
          <w:color w:val="auto"/>
        </w:rPr>
        <w:t>This Instruction shall be implemented simultaneously with</w:t>
      </w:r>
      <w:r w:rsidR="008075E9" w:rsidRPr="00C55179">
        <w:rPr>
          <w:rFonts w:ascii="Times New Roman" w:hAnsi="Times New Roman" w:cs="Times New Roman"/>
          <w:color w:val="auto"/>
        </w:rPr>
        <w:t xml:space="preserve"> Law on Accounting with additional details</w:t>
      </w:r>
      <w:r w:rsidR="001221B5" w:rsidRPr="00C55179">
        <w:rPr>
          <w:rFonts w:ascii="Times New Roman" w:hAnsi="Times New Roman" w:cs="Times New Roman"/>
          <w:color w:val="auto"/>
        </w:rPr>
        <w:t>,</w:t>
      </w:r>
      <w:r w:rsidR="008075E9" w:rsidRPr="00C55179">
        <w:rPr>
          <w:rFonts w:ascii="Times New Roman" w:hAnsi="Times New Roman" w:cs="Times New Roman"/>
          <w:color w:val="auto"/>
        </w:rPr>
        <w:t xml:space="preserve"> mainly on financial report</w:t>
      </w:r>
      <w:r w:rsidR="001221B5" w:rsidRPr="00C55179">
        <w:rPr>
          <w:rFonts w:ascii="Times New Roman" w:hAnsi="Times New Roman" w:cs="Times New Roman"/>
          <w:color w:val="auto"/>
        </w:rPr>
        <w:t>ing</w:t>
      </w:r>
      <w:r w:rsidR="008075E9" w:rsidRPr="00C55179">
        <w:rPr>
          <w:rFonts w:ascii="Times New Roman" w:hAnsi="Times New Roman" w:cs="Times New Roman"/>
          <w:color w:val="auto"/>
        </w:rPr>
        <w:t xml:space="preserve"> standards, accounting</w:t>
      </w:r>
      <w:r w:rsidR="001221B5" w:rsidRPr="00C55179">
        <w:rPr>
          <w:rFonts w:ascii="Times New Roman" w:hAnsi="Times New Roman" w:cs="Times New Roman"/>
          <w:color w:val="auto"/>
        </w:rPr>
        <w:t xml:space="preserve"> work </w:t>
      </w:r>
      <w:r w:rsidR="008075E9" w:rsidRPr="00C55179">
        <w:rPr>
          <w:rFonts w:ascii="Times New Roman" w:hAnsi="Times New Roman" w:cs="Times New Roman"/>
          <w:color w:val="auto"/>
        </w:rPr>
        <w:t xml:space="preserve">implementation, financial </w:t>
      </w:r>
      <w:r w:rsidR="001221B5" w:rsidRPr="00C55179">
        <w:rPr>
          <w:rFonts w:ascii="Times New Roman" w:hAnsi="Times New Roman" w:cs="Times New Roman"/>
          <w:color w:val="auto"/>
        </w:rPr>
        <w:t>statements</w:t>
      </w:r>
      <w:r w:rsidR="008075E9" w:rsidRPr="00C55179">
        <w:rPr>
          <w:rFonts w:ascii="Times New Roman" w:hAnsi="Times New Roman" w:cs="Times New Roman"/>
          <w:color w:val="auto"/>
        </w:rPr>
        <w:t>, account</w:t>
      </w:r>
      <w:r w:rsidR="001221B5" w:rsidRPr="00C55179">
        <w:rPr>
          <w:rFonts w:ascii="Times New Roman" w:hAnsi="Times New Roman" w:cs="Times New Roman"/>
          <w:color w:val="auto"/>
        </w:rPr>
        <w:t>ant</w:t>
      </w:r>
      <w:r w:rsidR="008075E9" w:rsidRPr="00C55179">
        <w:rPr>
          <w:rFonts w:ascii="Times New Roman" w:hAnsi="Times New Roman" w:cs="Times New Roman"/>
          <w:color w:val="auto"/>
        </w:rPr>
        <w:t xml:space="preserve">, </w:t>
      </w:r>
      <w:r w:rsidR="001221B5" w:rsidRPr="00C55179">
        <w:rPr>
          <w:rFonts w:ascii="Times New Roman" w:hAnsi="Times New Roman" w:cs="Times New Roman"/>
          <w:color w:val="auto"/>
        </w:rPr>
        <w:t xml:space="preserve">supervision </w:t>
      </w:r>
      <w:r w:rsidR="008075E9" w:rsidRPr="00C55179">
        <w:rPr>
          <w:rFonts w:ascii="Times New Roman" w:hAnsi="Times New Roman" w:cs="Times New Roman"/>
          <w:color w:val="auto"/>
        </w:rPr>
        <w:t>and inspection of accounting</w:t>
      </w:r>
      <w:r w:rsidR="001221B5" w:rsidRPr="00C55179">
        <w:rPr>
          <w:rFonts w:ascii="Times New Roman" w:hAnsi="Times New Roman" w:cs="Times New Roman"/>
          <w:color w:val="auto"/>
        </w:rPr>
        <w:t xml:space="preserve"> work</w:t>
      </w:r>
      <w:r w:rsidR="008075E9" w:rsidRPr="00C55179">
        <w:rPr>
          <w:rFonts w:ascii="Times New Roman" w:hAnsi="Times New Roman" w:cs="Times New Roman"/>
          <w:color w:val="auto"/>
        </w:rPr>
        <w:t>, uniform, symbol of accounting officials</w:t>
      </w:r>
      <w:r w:rsidR="001221B5" w:rsidRPr="00C55179">
        <w:rPr>
          <w:rFonts w:ascii="Times New Roman" w:hAnsi="Times New Roman" w:cs="Times New Roman"/>
          <w:color w:val="auto"/>
        </w:rPr>
        <w:t xml:space="preserve">, </w:t>
      </w:r>
      <w:r w:rsidR="003E391F">
        <w:rPr>
          <w:rFonts w:ascii="Times New Roman" w:hAnsi="Times New Roman" w:cs="Times New Roman"/>
          <w:color w:val="auto"/>
        </w:rPr>
        <w:t xml:space="preserve">awards for good performance </w:t>
      </w:r>
      <w:r w:rsidR="008075E9" w:rsidRPr="00C55179">
        <w:rPr>
          <w:rFonts w:ascii="Times New Roman" w:hAnsi="Times New Roman" w:cs="Times New Roman"/>
          <w:color w:val="auto"/>
        </w:rPr>
        <w:t>and measures against violators</w:t>
      </w:r>
      <w:r w:rsidR="003B06F3" w:rsidRPr="00C55179">
        <w:rPr>
          <w:rFonts w:ascii="Times New Roman" w:hAnsi="Times New Roman" w:cs="Times New Roman"/>
          <w:color w:val="auto"/>
        </w:rPr>
        <w:t xml:space="preserve">. </w:t>
      </w:r>
    </w:p>
    <w:p w14:paraId="28D93AEE" w14:textId="77777777" w:rsidR="00685331" w:rsidRPr="00C55179" w:rsidRDefault="00685331" w:rsidP="0049205F">
      <w:pPr>
        <w:pStyle w:val="Default"/>
        <w:jc w:val="center"/>
        <w:rPr>
          <w:rFonts w:ascii="Times New Roman" w:hAnsi="Times New Roman" w:cs="Times New Roman"/>
          <w:b/>
          <w:bCs/>
          <w:color w:val="auto"/>
        </w:rPr>
      </w:pPr>
    </w:p>
    <w:p w14:paraId="30B68059" w14:textId="54527F54" w:rsidR="00417AF5" w:rsidRPr="00C55179" w:rsidRDefault="00234375" w:rsidP="0049205F">
      <w:pPr>
        <w:pStyle w:val="Default"/>
        <w:jc w:val="center"/>
        <w:rPr>
          <w:rFonts w:ascii="Times New Roman" w:hAnsi="Times New Roman" w:cs="Times New Roman"/>
          <w:b/>
          <w:bCs/>
          <w:color w:val="auto"/>
        </w:rPr>
      </w:pPr>
      <w:r>
        <w:rPr>
          <w:rFonts w:ascii="Times New Roman" w:hAnsi="Times New Roman" w:cs="Times New Roman"/>
          <w:b/>
          <w:bCs/>
          <w:color w:val="auto"/>
        </w:rPr>
        <w:t>Chapter</w:t>
      </w:r>
      <w:r w:rsidR="00417AF5" w:rsidRPr="00C55179">
        <w:rPr>
          <w:rFonts w:ascii="Times New Roman" w:hAnsi="Times New Roman" w:cs="Times New Roman"/>
          <w:b/>
          <w:bCs/>
          <w:color w:val="auto"/>
        </w:rPr>
        <w:t xml:space="preserve"> I</w:t>
      </w:r>
      <w:r w:rsidR="00FA337B" w:rsidRPr="00C55179">
        <w:rPr>
          <w:rFonts w:ascii="Times New Roman" w:hAnsi="Times New Roman" w:cs="Times New Roman"/>
          <w:b/>
          <w:bCs/>
          <w:color w:val="auto"/>
        </w:rPr>
        <w:t>I</w:t>
      </w:r>
    </w:p>
    <w:p w14:paraId="64669F89" w14:textId="77777777" w:rsidR="00417AF5" w:rsidRPr="00C55179" w:rsidRDefault="00FA337B" w:rsidP="0049205F">
      <w:pPr>
        <w:pStyle w:val="Default"/>
        <w:jc w:val="center"/>
        <w:rPr>
          <w:rFonts w:ascii="Times New Roman" w:hAnsi="Times New Roman" w:cs="Times New Roman"/>
          <w:b/>
          <w:bCs/>
          <w:color w:val="auto"/>
        </w:rPr>
      </w:pPr>
      <w:r w:rsidRPr="00C55179">
        <w:rPr>
          <w:rFonts w:ascii="Times New Roman" w:hAnsi="Times New Roman" w:cs="Times New Roman"/>
          <w:b/>
          <w:bCs/>
          <w:color w:val="auto"/>
        </w:rPr>
        <w:t>Financial Report</w:t>
      </w:r>
      <w:r w:rsidR="001221B5" w:rsidRPr="00C55179">
        <w:rPr>
          <w:rFonts w:ascii="Times New Roman" w:hAnsi="Times New Roman" w:cs="Times New Roman"/>
          <w:b/>
          <w:bCs/>
          <w:color w:val="auto"/>
        </w:rPr>
        <w:t>ing</w:t>
      </w:r>
      <w:r w:rsidRPr="00C55179">
        <w:rPr>
          <w:rFonts w:ascii="Times New Roman" w:hAnsi="Times New Roman" w:cs="Times New Roman"/>
          <w:b/>
          <w:bCs/>
          <w:color w:val="auto"/>
        </w:rPr>
        <w:t xml:space="preserve"> Standards</w:t>
      </w:r>
    </w:p>
    <w:p w14:paraId="5003365E" w14:textId="77777777" w:rsidR="00417AF5" w:rsidRPr="00C55179" w:rsidRDefault="00417AF5" w:rsidP="0049205F">
      <w:pPr>
        <w:pStyle w:val="Default"/>
        <w:rPr>
          <w:rFonts w:ascii="Times New Roman" w:hAnsi="Times New Roman" w:cs="Times New Roman"/>
          <w:b/>
          <w:bCs/>
          <w:color w:val="auto"/>
        </w:rPr>
      </w:pPr>
    </w:p>
    <w:p w14:paraId="264987B2" w14:textId="77777777" w:rsidR="00417AF5" w:rsidRPr="00C55179" w:rsidRDefault="00993FA0" w:rsidP="0049205F">
      <w:pPr>
        <w:pStyle w:val="Default"/>
        <w:rPr>
          <w:rFonts w:ascii="Times New Roman" w:hAnsi="Times New Roman" w:cs="Times New Roman"/>
          <w:color w:val="auto"/>
        </w:rPr>
      </w:pPr>
      <w:r w:rsidRPr="00C55179">
        <w:rPr>
          <w:rFonts w:ascii="Times New Roman" w:hAnsi="Times New Roman" w:cs="Times New Roman"/>
          <w:b/>
          <w:bCs/>
          <w:color w:val="auto"/>
        </w:rPr>
        <w:t>Article 3</w:t>
      </w:r>
      <w:r w:rsidR="00417AF5" w:rsidRPr="00C55179">
        <w:rPr>
          <w:rFonts w:ascii="Times New Roman" w:hAnsi="Times New Roman" w:cs="Times New Roman"/>
          <w:b/>
          <w:bCs/>
          <w:color w:val="auto"/>
        </w:rPr>
        <w:t>.</w:t>
      </w:r>
      <w:r w:rsidR="00417AF5" w:rsidRPr="00C55179">
        <w:rPr>
          <w:rFonts w:ascii="Times New Roman" w:hAnsi="Times New Roman" w:cs="Times New Roman"/>
          <w:b/>
          <w:bCs/>
          <w:color w:val="auto"/>
        </w:rPr>
        <w:tab/>
      </w:r>
      <w:r w:rsidRPr="00C55179">
        <w:rPr>
          <w:rFonts w:ascii="Times New Roman" w:hAnsi="Times New Roman" w:cs="Times New Roman"/>
          <w:b/>
          <w:bCs/>
          <w:color w:val="auto"/>
        </w:rPr>
        <w:t>Implementation of Financial Reporting Standards</w:t>
      </w:r>
    </w:p>
    <w:p w14:paraId="6DE77F71" w14:textId="08D28D4C" w:rsidR="00417AF5" w:rsidRPr="00C55179" w:rsidRDefault="001221B5" w:rsidP="0049205F">
      <w:pPr>
        <w:pStyle w:val="Default"/>
        <w:jc w:val="both"/>
        <w:rPr>
          <w:rFonts w:ascii="Times New Roman" w:hAnsi="Times New Roman" w:cs="Times New Roman"/>
          <w:color w:val="auto"/>
        </w:rPr>
      </w:pPr>
      <w:r w:rsidRPr="00C55179">
        <w:rPr>
          <w:rFonts w:ascii="Times New Roman" w:hAnsi="Times New Roman" w:cs="Times New Roman"/>
          <w:color w:val="auto"/>
        </w:rPr>
        <w:t>Implementing g</w:t>
      </w:r>
      <w:r w:rsidR="00822341" w:rsidRPr="00C55179">
        <w:rPr>
          <w:rFonts w:ascii="Times New Roman" w:hAnsi="Times New Roman" w:cs="Times New Roman"/>
          <w:color w:val="auto"/>
        </w:rPr>
        <w:t xml:space="preserve">overnment accounting entities and </w:t>
      </w:r>
      <w:r w:rsidRPr="00C55179">
        <w:rPr>
          <w:rFonts w:ascii="Times New Roman" w:hAnsi="Times New Roman" w:cs="Times New Roman"/>
          <w:color w:val="auto"/>
        </w:rPr>
        <w:t xml:space="preserve">implementing </w:t>
      </w:r>
      <w:r w:rsidR="00822341" w:rsidRPr="00C55179">
        <w:rPr>
          <w:rFonts w:ascii="Times New Roman" w:hAnsi="Times New Roman" w:cs="Times New Roman"/>
          <w:color w:val="auto"/>
        </w:rPr>
        <w:t>enterprise accounting entities</w:t>
      </w:r>
      <w:r w:rsidR="00EF67EB" w:rsidRPr="00C55179">
        <w:rPr>
          <w:rFonts w:ascii="Times New Roman" w:hAnsi="Times New Roman" w:cs="Times New Roman"/>
          <w:color w:val="auto"/>
        </w:rPr>
        <w:t xml:space="preserve"> shall use financial report</w:t>
      </w:r>
      <w:r w:rsidRPr="00C55179">
        <w:rPr>
          <w:rFonts w:ascii="Times New Roman" w:hAnsi="Times New Roman" w:cs="Times New Roman"/>
          <w:color w:val="auto"/>
        </w:rPr>
        <w:t>ing</w:t>
      </w:r>
      <w:r w:rsidR="00EF67EB" w:rsidRPr="00C55179">
        <w:rPr>
          <w:rFonts w:ascii="Times New Roman" w:hAnsi="Times New Roman" w:cs="Times New Roman"/>
          <w:color w:val="auto"/>
        </w:rPr>
        <w:t xml:space="preserve"> standards to </w:t>
      </w:r>
      <w:r w:rsidRPr="00C55179">
        <w:rPr>
          <w:rFonts w:ascii="Times New Roman" w:hAnsi="Times New Roman" w:cs="Times New Roman"/>
          <w:color w:val="auto"/>
        </w:rPr>
        <w:t>prepare</w:t>
      </w:r>
      <w:r w:rsidR="00EF67EB" w:rsidRPr="00C55179">
        <w:rPr>
          <w:rFonts w:ascii="Times New Roman" w:hAnsi="Times New Roman" w:cs="Times New Roman"/>
          <w:color w:val="auto"/>
        </w:rPr>
        <w:t xml:space="preserve"> financial </w:t>
      </w:r>
      <w:r w:rsidRPr="00C55179">
        <w:rPr>
          <w:rFonts w:ascii="Times New Roman" w:hAnsi="Times New Roman" w:cs="Times New Roman"/>
          <w:color w:val="auto"/>
        </w:rPr>
        <w:t>statement</w:t>
      </w:r>
      <w:r w:rsidR="00EF67EB" w:rsidRPr="00C55179">
        <w:rPr>
          <w:rFonts w:ascii="Times New Roman" w:hAnsi="Times New Roman" w:cs="Times New Roman"/>
          <w:color w:val="auto"/>
        </w:rPr>
        <w:t xml:space="preserve"> </w:t>
      </w:r>
      <w:r w:rsidR="002814E6">
        <w:rPr>
          <w:rFonts w:ascii="Times New Roman" w:hAnsi="Times New Roman" w:cs="Times New Roman"/>
          <w:color w:val="auto"/>
        </w:rPr>
        <w:t>of their</w:t>
      </w:r>
      <w:r w:rsidR="007517A6" w:rsidRPr="00C55179">
        <w:rPr>
          <w:rFonts w:ascii="Times New Roman" w:hAnsi="Times New Roman" w:cs="Times New Roman"/>
          <w:color w:val="auto"/>
        </w:rPr>
        <w:t xml:space="preserve"> </w:t>
      </w:r>
      <w:r w:rsidR="002814E6">
        <w:rPr>
          <w:rFonts w:ascii="Times New Roman" w:hAnsi="Times New Roman" w:cs="Times New Roman"/>
          <w:color w:val="auto"/>
        </w:rPr>
        <w:t>entities</w:t>
      </w:r>
      <w:r w:rsidR="007517A6" w:rsidRPr="00C55179">
        <w:rPr>
          <w:rFonts w:ascii="Times New Roman" w:hAnsi="Times New Roman" w:cs="Times New Roman"/>
          <w:color w:val="auto"/>
        </w:rPr>
        <w:t xml:space="preserve"> in accordance with Article 12 of Law on Accounting </w:t>
      </w:r>
      <w:r w:rsidR="002814E6">
        <w:rPr>
          <w:rFonts w:ascii="Times New Roman" w:hAnsi="Times New Roman" w:cs="Times New Roman"/>
          <w:color w:val="auto"/>
        </w:rPr>
        <w:t xml:space="preserve">that is adopted </w:t>
      </w:r>
      <w:r w:rsidR="007517A6" w:rsidRPr="00C55179">
        <w:rPr>
          <w:rFonts w:ascii="Times New Roman" w:hAnsi="Times New Roman" w:cs="Times New Roman"/>
          <w:color w:val="auto"/>
        </w:rPr>
        <w:t xml:space="preserve">and announced by </w:t>
      </w:r>
      <w:r w:rsidR="002814E6">
        <w:rPr>
          <w:rFonts w:ascii="Times New Roman" w:hAnsi="Times New Roman" w:cs="Times New Roman"/>
          <w:color w:val="auto"/>
        </w:rPr>
        <w:t xml:space="preserve">the </w:t>
      </w:r>
      <w:r w:rsidR="007517A6" w:rsidRPr="00C55179">
        <w:rPr>
          <w:rFonts w:ascii="Times New Roman" w:hAnsi="Times New Roman" w:cs="Times New Roman"/>
          <w:color w:val="auto"/>
        </w:rPr>
        <w:t>Minister of Finance</w:t>
      </w:r>
      <w:r w:rsidR="002814E6">
        <w:rPr>
          <w:rFonts w:ascii="Times New Roman" w:hAnsi="Times New Roman" w:cs="Times New Roman"/>
          <w:color w:val="auto"/>
        </w:rPr>
        <w:t xml:space="preserve"> in</w:t>
      </w:r>
      <w:r w:rsidR="007517A6" w:rsidRPr="00C55179">
        <w:rPr>
          <w:rFonts w:ascii="Times New Roman" w:hAnsi="Times New Roman" w:cs="Times New Roman"/>
          <w:color w:val="auto"/>
        </w:rPr>
        <w:t xml:space="preserve"> each period.</w:t>
      </w:r>
      <w:r w:rsidR="00EF67EB" w:rsidRPr="00C55179">
        <w:rPr>
          <w:rFonts w:ascii="Times New Roman" w:hAnsi="Times New Roman" w:cs="Times New Roman"/>
          <w:color w:val="auto"/>
        </w:rPr>
        <w:t xml:space="preserve"> </w:t>
      </w:r>
    </w:p>
    <w:p w14:paraId="651112B3" w14:textId="77777777" w:rsidR="000473B0" w:rsidRPr="00C55179" w:rsidRDefault="000473B0" w:rsidP="0049205F">
      <w:pPr>
        <w:pStyle w:val="Default"/>
        <w:jc w:val="both"/>
        <w:rPr>
          <w:rFonts w:ascii="Times New Roman" w:hAnsi="Times New Roman" w:cs="Times New Roman"/>
          <w:color w:val="auto"/>
        </w:rPr>
      </w:pPr>
    </w:p>
    <w:p w14:paraId="5B075895" w14:textId="4465E3DB" w:rsidR="000473B0" w:rsidRPr="00C55179" w:rsidRDefault="000473B0" w:rsidP="0049205F">
      <w:pPr>
        <w:pStyle w:val="Default"/>
        <w:rPr>
          <w:rFonts w:ascii="Times New Roman" w:hAnsi="Times New Roman" w:cs="Times New Roman"/>
          <w:color w:val="auto"/>
        </w:rPr>
      </w:pPr>
      <w:r w:rsidRPr="00C55179">
        <w:rPr>
          <w:rFonts w:ascii="Times New Roman" w:hAnsi="Times New Roman" w:cs="Times New Roman"/>
          <w:b/>
          <w:bCs/>
          <w:color w:val="auto"/>
        </w:rPr>
        <w:t>Article 4.</w:t>
      </w:r>
      <w:r w:rsidRPr="00C55179">
        <w:rPr>
          <w:rFonts w:ascii="Times New Roman" w:hAnsi="Times New Roman" w:cs="Times New Roman"/>
          <w:b/>
          <w:bCs/>
          <w:color w:val="auto"/>
        </w:rPr>
        <w:tab/>
        <w:t xml:space="preserve">Use of Accounting Standards </w:t>
      </w:r>
      <w:r w:rsidR="00DC6E83" w:rsidRPr="00DC6E83">
        <w:rPr>
          <w:rFonts w:ascii="Times New Roman" w:hAnsi="Times New Roman" w:cs="Times New Roman"/>
          <w:b/>
          <w:bCs/>
          <w:color w:val="auto"/>
        </w:rPr>
        <w:t xml:space="preserve">for </w:t>
      </w:r>
      <w:r w:rsidR="00DC6E83">
        <w:rPr>
          <w:rFonts w:ascii="Times New Roman" w:hAnsi="Times New Roman" w:cs="Times New Roman"/>
          <w:b/>
          <w:color w:val="auto"/>
        </w:rPr>
        <w:t>Implementing Government Accounting E</w:t>
      </w:r>
      <w:r w:rsidR="00DC6E83" w:rsidRPr="00DC6E83">
        <w:rPr>
          <w:rFonts w:ascii="Times New Roman" w:hAnsi="Times New Roman" w:cs="Times New Roman"/>
          <w:b/>
          <w:color w:val="auto"/>
        </w:rPr>
        <w:t>ntities</w:t>
      </w:r>
    </w:p>
    <w:p w14:paraId="43DE3A20" w14:textId="4E8DDF6A" w:rsidR="000473B0" w:rsidRPr="00C55179" w:rsidRDefault="00E20A69" w:rsidP="0049205F">
      <w:pPr>
        <w:pStyle w:val="Default"/>
        <w:jc w:val="both"/>
        <w:rPr>
          <w:rFonts w:ascii="Times New Roman" w:hAnsi="Times New Roman" w:cs="Times New Roman"/>
          <w:color w:val="auto"/>
        </w:rPr>
      </w:pPr>
      <w:r>
        <w:rPr>
          <w:rFonts w:ascii="Times New Roman" w:hAnsi="Times New Roman" w:cs="Times New Roman"/>
          <w:color w:val="auto"/>
        </w:rPr>
        <w:lastRenderedPageBreak/>
        <w:t>A</w:t>
      </w:r>
      <w:r w:rsidR="000473B0" w:rsidRPr="00C55179">
        <w:rPr>
          <w:rFonts w:ascii="Times New Roman" w:hAnsi="Times New Roman" w:cs="Times New Roman"/>
          <w:color w:val="auto"/>
        </w:rPr>
        <w:t xml:space="preserve"> </w:t>
      </w:r>
      <w:r w:rsidR="003F42B0" w:rsidRPr="00C55179">
        <w:rPr>
          <w:rFonts w:ascii="Times New Roman" w:hAnsi="Times New Roman" w:cs="Times New Roman"/>
          <w:color w:val="auto"/>
        </w:rPr>
        <w:t xml:space="preserve">budget unit, technical </w:t>
      </w:r>
      <w:r w:rsidRPr="00C55179">
        <w:rPr>
          <w:rFonts w:ascii="Times New Roman" w:hAnsi="Times New Roman" w:cs="Times New Roman"/>
          <w:color w:val="auto"/>
        </w:rPr>
        <w:t xml:space="preserve">and fund </w:t>
      </w:r>
      <w:r>
        <w:rPr>
          <w:rFonts w:ascii="Times New Roman" w:hAnsi="Times New Roman" w:cs="Times New Roman"/>
          <w:color w:val="auto"/>
        </w:rPr>
        <w:t>administrative organization</w:t>
      </w:r>
      <w:r w:rsidR="003F42B0" w:rsidRPr="00C55179">
        <w:rPr>
          <w:rFonts w:ascii="Times New Roman" w:hAnsi="Times New Roman" w:cs="Times New Roman"/>
          <w:color w:val="auto"/>
        </w:rPr>
        <w:t xml:space="preserve"> </w:t>
      </w:r>
      <w:r w:rsidR="00822341" w:rsidRPr="00C55179">
        <w:rPr>
          <w:rFonts w:ascii="Times New Roman" w:hAnsi="Times New Roman" w:cs="Times New Roman"/>
          <w:color w:val="auto"/>
        </w:rPr>
        <w:t xml:space="preserve">of </w:t>
      </w:r>
      <w:r>
        <w:rPr>
          <w:rFonts w:ascii="Times New Roman" w:hAnsi="Times New Roman" w:cs="Times New Roman"/>
          <w:color w:val="auto"/>
        </w:rPr>
        <w:t xml:space="preserve">the </w:t>
      </w:r>
      <w:r w:rsidR="00822341" w:rsidRPr="00C55179">
        <w:rPr>
          <w:rFonts w:ascii="Times New Roman" w:hAnsi="Times New Roman" w:cs="Times New Roman"/>
          <w:color w:val="auto"/>
        </w:rPr>
        <w:t xml:space="preserve">government </w:t>
      </w:r>
      <w:r w:rsidR="003F42B0" w:rsidRPr="00C55179">
        <w:rPr>
          <w:rFonts w:ascii="Times New Roman" w:hAnsi="Times New Roman" w:cs="Times New Roman"/>
          <w:color w:val="auto"/>
        </w:rPr>
        <w:t xml:space="preserve">shall use </w:t>
      </w:r>
      <w:r w:rsidR="001221B5" w:rsidRPr="00C55179">
        <w:rPr>
          <w:rFonts w:ascii="Times New Roman" w:hAnsi="Times New Roman" w:cs="Times New Roman"/>
          <w:color w:val="auto"/>
        </w:rPr>
        <w:t>International Public Sector Accounting Standards</w:t>
      </w:r>
      <w:r w:rsidR="003F42B0" w:rsidRPr="00C55179">
        <w:rPr>
          <w:rFonts w:ascii="Times New Roman" w:hAnsi="Times New Roman" w:cs="Times New Roman"/>
          <w:color w:val="auto"/>
        </w:rPr>
        <w:t xml:space="preserve"> based</w:t>
      </w:r>
      <w:r>
        <w:rPr>
          <w:rFonts w:ascii="Times New Roman" w:hAnsi="Times New Roman" w:cs="Times New Roman"/>
          <w:color w:val="auto"/>
        </w:rPr>
        <w:t xml:space="preserve"> on cash.  Ministry of Finance issues</w:t>
      </w:r>
      <w:r w:rsidR="003F42B0" w:rsidRPr="00C55179">
        <w:rPr>
          <w:rFonts w:ascii="Times New Roman" w:hAnsi="Times New Roman" w:cs="Times New Roman"/>
          <w:color w:val="auto"/>
        </w:rPr>
        <w:t xml:space="preserve"> </w:t>
      </w:r>
      <w:r>
        <w:rPr>
          <w:rFonts w:ascii="Times New Roman" w:hAnsi="Times New Roman" w:cs="Times New Roman"/>
          <w:color w:val="auto"/>
        </w:rPr>
        <w:t xml:space="preserve">on </w:t>
      </w:r>
      <w:r w:rsidR="003F42B0" w:rsidRPr="00C55179">
        <w:rPr>
          <w:rFonts w:ascii="Times New Roman" w:hAnsi="Times New Roman" w:cs="Times New Roman"/>
          <w:color w:val="auto"/>
        </w:rPr>
        <w:t xml:space="preserve">specific implementation periodically for the </w:t>
      </w:r>
      <w:r>
        <w:rPr>
          <w:rFonts w:ascii="Times New Roman" w:hAnsi="Times New Roman" w:cs="Times New Roman"/>
          <w:color w:val="auto"/>
        </w:rPr>
        <w:t>implementing government</w:t>
      </w:r>
      <w:r w:rsidR="00DD60FF" w:rsidRPr="00C55179">
        <w:rPr>
          <w:rFonts w:ascii="Times New Roman" w:hAnsi="Times New Roman" w:cs="Times New Roman"/>
          <w:color w:val="auto"/>
        </w:rPr>
        <w:t xml:space="preserve"> accounting entities and relevant sectors </w:t>
      </w:r>
      <w:r w:rsidR="00651151" w:rsidRPr="00C55179">
        <w:rPr>
          <w:rFonts w:ascii="Times New Roman" w:hAnsi="Times New Roman" w:cs="Times New Roman"/>
          <w:color w:val="auto"/>
        </w:rPr>
        <w:t xml:space="preserve">in order to move towards </w:t>
      </w:r>
      <w:r>
        <w:rPr>
          <w:rFonts w:ascii="Times New Roman" w:hAnsi="Times New Roman" w:cs="Times New Roman"/>
          <w:color w:val="auto"/>
        </w:rPr>
        <w:t xml:space="preserve">implementation of </w:t>
      </w:r>
      <w:r w:rsidRPr="00C55179">
        <w:rPr>
          <w:rFonts w:ascii="Times New Roman" w:hAnsi="Times New Roman" w:cs="Times New Roman"/>
          <w:color w:val="auto"/>
        </w:rPr>
        <w:t xml:space="preserve">International Public Sector Accounting Standards </w:t>
      </w:r>
      <w:r>
        <w:rPr>
          <w:rFonts w:ascii="Times New Roman" w:hAnsi="Times New Roman" w:cs="Times New Roman"/>
          <w:color w:val="auto"/>
        </w:rPr>
        <w:t>based on the financial receivable-payable principles</w:t>
      </w:r>
      <w:r w:rsidR="00651151" w:rsidRPr="00C55179">
        <w:rPr>
          <w:rFonts w:ascii="Times New Roman" w:hAnsi="Times New Roman" w:cs="Times New Roman"/>
          <w:color w:val="auto"/>
        </w:rPr>
        <w:t xml:space="preserve"> s</w:t>
      </w:r>
      <w:r w:rsidR="00DD60FF" w:rsidRPr="00C55179">
        <w:rPr>
          <w:rFonts w:ascii="Times New Roman" w:hAnsi="Times New Roman" w:cs="Times New Roman"/>
          <w:color w:val="auto"/>
        </w:rPr>
        <w:t>tep by step as stated in Article 13 of the Law on Accounting.</w:t>
      </w:r>
    </w:p>
    <w:p w14:paraId="3F68A9FA" w14:textId="77777777" w:rsidR="00651151" w:rsidRPr="00C55179" w:rsidRDefault="00651151" w:rsidP="0049205F">
      <w:pPr>
        <w:pStyle w:val="Default"/>
        <w:jc w:val="both"/>
        <w:rPr>
          <w:rFonts w:ascii="Times New Roman" w:hAnsi="Times New Roman" w:cs="Times New Roman"/>
          <w:color w:val="auto"/>
        </w:rPr>
      </w:pPr>
    </w:p>
    <w:p w14:paraId="2D4DB92F" w14:textId="77777777" w:rsidR="00822341" w:rsidRPr="00C55179" w:rsidRDefault="00822341" w:rsidP="0049205F">
      <w:pPr>
        <w:pStyle w:val="Default"/>
        <w:rPr>
          <w:rFonts w:ascii="Times New Roman" w:hAnsi="Times New Roman" w:cs="Times New Roman"/>
          <w:color w:val="auto"/>
        </w:rPr>
      </w:pPr>
      <w:r w:rsidRPr="00C55179">
        <w:rPr>
          <w:rFonts w:ascii="Times New Roman" w:hAnsi="Times New Roman" w:cs="Times New Roman"/>
          <w:b/>
          <w:bCs/>
          <w:color w:val="auto"/>
        </w:rPr>
        <w:t xml:space="preserve">Article </w:t>
      </w:r>
      <w:r w:rsidR="00F40A1F" w:rsidRPr="00C55179">
        <w:rPr>
          <w:rFonts w:ascii="Times New Roman" w:hAnsi="Times New Roman" w:cs="Times New Roman"/>
          <w:b/>
          <w:bCs/>
          <w:color w:val="auto"/>
        </w:rPr>
        <w:t>5</w:t>
      </w:r>
      <w:r w:rsidRPr="00C55179">
        <w:rPr>
          <w:rFonts w:ascii="Times New Roman" w:hAnsi="Times New Roman" w:cs="Times New Roman"/>
          <w:b/>
          <w:bCs/>
          <w:color w:val="auto"/>
        </w:rPr>
        <w:t>.</w:t>
      </w:r>
      <w:r w:rsidRPr="00C55179">
        <w:rPr>
          <w:rFonts w:ascii="Times New Roman" w:hAnsi="Times New Roman" w:cs="Times New Roman"/>
          <w:b/>
          <w:bCs/>
          <w:color w:val="auto"/>
        </w:rPr>
        <w:tab/>
      </w:r>
      <w:r w:rsidR="00F40A1F" w:rsidRPr="00C55179">
        <w:rPr>
          <w:rFonts w:ascii="Times New Roman" w:hAnsi="Times New Roman" w:cs="Times New Roman"/>
          <w:b/>
          <w:bCs/>
          <w:color w:val="auto"/>
        </w:rPr>
        <w:t>Financial Report</w:t>
      </w:r>
      <w:r w:rsidR="007F4A9E" w:rsidRPr="00C55179">
        <w:rPr>
          <w:rFonts w:ascii="Times New Roman" w:hAnsi="Times New Roman" w:cs="Times New Roman"/>
          <w:b/>
          <w:bCs/>
          <w:color w:val="auto"/>
        </w:rPr>
        <w:t>ing</w:t>
      </w:r>
      <w:r w:rsidR="00F40A1F" w:rsidRPr="00C55179">
        <w:rPr>
          <w:rFonts w:ascii="Times New Roman" w:hAnsi="Times New Roman" w:cs="Times New Roman"/>
          <w:b/>
          <w:bCs/>
          <w:color w:val="auto"/>
        </w:rPr>
        <w:t xml:space="preserve"> Standards for Public Interest Enterprises</w:t>
      </w:r>
    </w:p>
    <w:p w14:paraId="19C5FFFE" w14:textId="3006E3E5" w:rsidR="00651151" w:rsidRPr="00C55179" w:rsidRDefault="00F03AB3" w:rsidP="0049205F">
      <w:pPr>
        <w:pStyle w:val="Default"/>
        <w:jc w:val="both"/>
        <w:rPr>
          <w:rFonts w:ascii="Times New Roman" w:hAnsi="Times New Roman" w:cs="Times New Roman"/>
          <w:color w:val="auto"/>
        </w:rPr>
      </w:pPr>
      <w:r w:rsidRPr="00C55179">
        <w:rPr>
          <w:rFonts w:ascii="Times New Roman" w:hAnsi="Times New Roman" w:cs="Times New Roman"/>
          <w:color w:val="auto"/>
        </w:rPr>
        <w:t xml:space="preserve">Public Interest Enterprises shall apply the International Financial Reporting Standards </w:t>
      </w:r>
      <w:r w:rsidR="009E25BD">
        <w:rPr>
          <w:rFonts w:ascii="Times New Roman" w:hAnsi="Times New Roman" w:cs="Times New Roman"/>
          <w:color w:val="auto"/>
        </w:rPr>
        <w:t>adopted and announced</w:t>
      </w:r>
      <w:r w:rsidRPr="00C55179">
        <w:rPr>
          <w:rFonts w:ascii="Times New Roman" w:hAnsi="Times New Roman" w:cs="Times New Roman"/>
          <w:color w:val="auto"/>
        </w:rPr>
        <w:t xml:space="preserve"> by International Accounting Standards Board </w:t>
      </w:r>
      <w:r w:rsidR="009E25BD">
        <w:rPr>
          <w:rFonts w:ascii="Times New Roman" w:hAnsi="Times New Roman" w:cs="Times New Roman"/>
          <w:color w:val="auto"/>
        </w:rPr>
        <w:t xml:space="preserve">in </w:t>
      </w:r>
      <w:r w:rsidRPr="00C55179">
        <w:rPr>
          <w:rFonts w:ascii="Times New Roman" w:hAnsi="Times New Roman" w:cs="Times New Roman"/>
          <w:color w:val="auto"/>
        </w:rPr>
        <w:t xml:space="preserve">each period. </w:t>
      </w:r>
    </w:p>
    <w:p w14:paraId="5BFA646D" w14:textId="77777777" w:rsidR="00F03AB3" w:rsidRPr="00C55179" w:rsidRDefault="00F03AB3" w:rsidP="0049205F">
      <w:pPr>
        <w:pStyle w:val="Default"/>
        <w:jc w:val="both"/>
        <w:rPr>
          <w:rFonts w:ascii="Times New Roman" w:hAnsi="Times New Roman" w:cs="Times New Roman"/>
          <w:color w:val="auto"/>
        </w:rPr>
      </w:pPr>
    </w:p>
    <w:p w14:paraId="2FEB896F" w14:textId="2A3F8684" w:rsidR="00F03AB3" w:rsidRPr="00C55179" w:rsidRDefault="00D27F78" w:rsidP="0049205F">
      <w:pPr>
        <w:pStyle w:val="Default"/>
        <w:jc w:val="both"/>
        <w:rPr>
          <w:rFonts w:ascii="Times New Roman" w:hAnsi="Times New Roman" w:cs="Times New Roman"/>
          <w:color w:val="auto"/>
        </w:rPr>
      </w:pPr>
      <w:r>
        <w:rPr>
          <w:rFonts w:ascii="Times New Roman" w:hAnsi="Times New Roman" w:cs="Times New Roman"/>
          <w:color w:val="auto"/>
        </w:rPr>
        <w:t>P</w:t>
      </w:r>
      <w:r w:rsidR="00F03AB3" w:rsidRPr="00C55179">
        <w:rPr>
          <w:rFonts w:ascii="Times New Roman" w:hAnsi="Times New Roman" w:cs="Times New Roman"/>
          <w:color w:val="auto"/>
        </w:rPr>
        <w:t>ublic interest enterprise</w:t>
      </w:r>
      <w:r>
        <w:rPr>
          <w:rFonts w:ascii="Times New Roman" w:hAnsi="Times New Roman" w:cs="Times New Roman"/>
          <w:color w:val="auto"/>
        </w:rPr>
        <w:t>s</w:t>
      </w:r>
      <w:r w:rsidR="00F03AB3" w:rsidRPr="00C55179">
        <w:rPr>
          <w:rFonts w:ascii="Times New Roman" w:hAnsi="Times New Roman" w:cs="Times New Roman"/>
          <w:color w:val="auto"/>
        </w:rPr>
        <w:t xml:space="preserve"> that will implement financial reporting standards for the first time shall notify in writing to </w:t>
      </w:r>
      <w:r>
        <w:rPr>
          <w:rFonts w:ascii="Times New Roman" w:hAnsi="Times New Roman" w:cs="Times New Roman"/>
          <w:color w:val="auto"/>
        </w:rPr>
        <w:t xml:space="preserve">the </w:t>
      </w:r>
      <w:r w:rsidR="00F03AB3" w:rsidRPr="00C55179">
        <w:rPr>
          <w:rFonts w:ascii="Times New Roman" w:hAnsi="Times New Roman" w:cs="Times New Roman"/>
          <w:color w:val="auto"/>
        </w:rPr>
        <w:t xml:space="preserve">Department of Accounting, Ministry of Finance six months prior to its commencement </w:t>
      </w:r>
      <w:r>
        <w:rPr>
          <w:rFonts w:ascii="Times New Roman" w:hAnsi="Times New Roman" w:cs="Times New Roman"/>
          <w:color w:val="auto"/>
        </w:rPr>
        <w:t xml:space="preserve">starting from accounting year </w:t>
      </w:r>
      <w:r w:rsidR="00F03AB3" w:rsidRPr="00C55179">
        <w:rPr>
          <w:rFonts w:ascii="Times New Roman" w:hAnsi="Times New Roman" w:cs="Times New Roman"/>
          <w:color w:val="auto"/>
        </w:rPr>
        <w:t xml:space="preserve">based on the following conditions: </w:t>
      </w:r>
      <w:r w:rsidR="009D526D" w:rsidRPr="00C55179">
        <w:rPr>
          <w:rFonts w:ascii="Times New Roman" w:hAnsi="Times New Roman" w:cs="Times New Roman"/>
          <w:color w:val="auto"/>
        </w:rPr>
        <w:t xml:space="preserve">accounting mechanism, </w:t>
      </w:r>
      <w:r w:rsidR="00EC5DFC">
        <w:rPr>
          <w:rFonts w:ascii="Times New Roman" w:hAnsi="Times New Roman" w:cs="Times New Roman"/>
          <w:color w:val="auto"/>
        </w:rPr>
        <w:t xml:space="preserve">accounting </w:t>
      </w:r>
      <w:r w:rsidR="009D526D" w:rsidRPr="00C55179">
        <w:rPr>
          <w:rFonts w:ascii="Times New Roman" w:hAnsi="Times New Roman" w:cs="Times New Roman"/>
          <w:color w:val="auto"/>
        </w:rPr>
        <w:t xml:space="preserve">human resource </w:t>
      </w:r>
      <w:r w:rsidR="007F4A9E" w:rsidRPr="00C55179">
        <w:rPr>
          <w:rFonts w:ascii="Times New Roman" w:hAnsi="Times New Roman" w:cs="Times New Roman"/>
          <w:color w:val="auto"/>
        </w:rPr>
        <w:t>with</w:t>
      </w:r>
      <w:r w:rsidR="009D526D" w:rsidRPr="00C55179">
        <w:rPr>
          <w:rFonts w:ascii="Times New Roman" w:hAnsi="Times New Roman" w:cs="Times New Roman"/>
          <w:color w:val="auto"/>
        </w:rPr>
        <w:t xml:space="preserve"> qualifications as stated in Article 58 of </w:t>
      </w:r>
      <w:r w:rsidR="00EC5DFC">
        <w:rPr>
          <w:rFonts w:ascii="Times New Roman" w:hAnsi="Times New Roman" w:cs="Times New Roman"/>
          <w:color w:val="auto"/>
        </w:rPr>
        <w:t xml:space="preserve">the Law on </w:t>
      </w:r>
      <w:r w:rsidR="009D526D" w:rsidRPr="00C55179">
        <w:rPr>
          <w:rFonts w:ascii="Times New Roman" w:hAnsi="Times New Roman" w:cs="Times New Roman"/>
          <w:color w:val="auto"/>
        </w:rPr>
        <w:t xml:space="preserve">Accounting.  </w:t>
      </w:r>
      <w:r w:rsidR="00EC5DFC">
        <w:rPr>
          <w:rFonts w:ascii="Times New Roman" w:hAnsi="Times New Roman" w:cs="Times New Roman"/>
          <w:color w:val="auto"/>
        </w:rPr>
        <w:t>The Department of Accounting</w:t>
      </w:r>
      <w:r w:rsidR="009D526D" w:rsidRPr="00C55179">
        <w:rPr>
          <w:rFonts w:ascii="Times New Roman" w:hAnsi="Times New Roman" w:cs="Times New Roman"/>
          <w:color w:val="auto"/>
        </w:rPr>
        <w:t xml:space="preserve"> consider</w:t>
      </w:r>
      <w:r w:rsidR="00EC5DFC">
        <w:rPr>
          <w:rFonts w:ascii="Times New Roman" w:hAnsi="Times New Roman" w:cs="Times New Roman"/>
          <w:color w:val="auto"/>
        </w:rPr>
        <w:t>s</w:t>
      </w:r>
      <w:r w:rsidR="009D526D" w:rsidRPr="00C55179">
        <w:rPr>
          <w:rFonts w:ascii="Times New Roman" w:hAnsi="Times New Roman" w:cs="Times New Roman"/>
          <w:color w:val="auto"/>
        </w:rPr>
        <w:t xml:space="preserve"> and </w:t>
      </w:r>
      <w:r w:rsidR="00EC5DFC">
        <w:rPr>
          <w:rFonts w:ascii="Times New Roman" w:hAnsi="Times New Roman" w:cs="Times New Roman"/>
          <w:color w:val="auto"/>
        </w:rPr>
        <w:t>provides</w:t>
      </w:r>
      <w:r w:rsidR="00C154B8" w:rsidRPr="00C55179">
        <w:rPr>
          <w:rFonts w:ascii="Times New Roman" w:hAnsi="Times New Roman" w:cs="Times New Roman"/>
          <w:color w:val="auto"/>
        </w:rPr>
        <w:t xml:space="preserve"> a response</w:t>
      </w:r>
      <w:r w:rsidR="00EC5DFC">
        <w:rPr>
          <w:rFonts w:ascii="Times New Roman" w:hAnsi="Times New Roman" w:cs="Times New Roman"/>
          <w:color w:val="auto"/>
        </w:rPr>
        <w:t xml:space="preserve"> in writing three </w:t>
      </w:r>
      <w:r w:rsidR="009D526D" w:rsidRPr="00C55179">
        <w:rPr>
          <w:rFonts w:ascii="Times New Roman" w:hAnsi="Times New Roman" w:cs="Times New Roman"/>
          <w:color w:val="auto"/>
        </w:rPr>
        <w:t>month</w:t>
      </w:r>
      <w:r w:rsidR="00EC5DFC">
        <w:rPr>
          <w:rFonts w:ascii="Times New Roman" w:hAnsi="Times New Roman" w:cs="Times New Roman"/>
          <w:color w:val="auto"/>
        </w:rPr>
        <w:t xml:space="preserve">s prior the </w:t>
      </w:r>
      <w:r w:rsidR="009D526D" w:rsidRPr="00C55179">
        <w:rPr>
          <w:rFonts w:ascii="Times New Roman" w:hAnsi="Times New Roman" w:cs="Times New Roman"/>
          <w:color w:val="auto"/>
        </w:rPr>
        <w:t xml:space="preserve">end of accounting </w:t>
      </w:r>
      <w:r w:rsidR="00EC5DFC">
        <w:rPr>
          <w:rFonts w:ascii="Times New Roman" w:hAnsi="Times New Roman" w:cs="Times New Roman"/>
          <w:color w:val="auto"/>
        </w:rPr>
        <w:t>year</w:t>
      </w:r>
      <w:r w:rsidR="009D526D" w:rsidRPr="00C55179">
        <w:rPr>
          <w:rFonts w:ascii="Times New Roman" w:hAnsi="Times New Roman" w:cs="Times New Roman"/>
          <w:color w:val="auto"/>
        </w:rPr>
        <w:t>.</w:t>
      </w:r>
    </w:p>
    <w:p w14:paraId="7A042703" w14:textId="77777777" w:rsidR="009D526D" w:rsidRPr="00C55179" w:rsidRDefault="009D526D" w:rsidP="0049205F">
      <w:pPr>
        <w:pStyle w:val="Default"/>
        <w:jc w:val="both"/>
        <w:rPr>
          <w:rFonts w:ascii="Times New Roman" w:hAnsi="Times New Roman" w:cs="Times New Roman"/>
          <w:color w:val="auto"/>
        </w:rPr>
      </w:pPr>
    </w:p>
    <w:p w14:paraId="0C598711" w14:textId="786577F8" w:rsidR="00CF19A2" w:rsidRPr="00C55179" w:rsidRDefault="009D526D"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6.</w:t>
      </w:r>
      <w:r w:rsidRPr="00C55179">
        <w:rPr>
          <w:rFonts w:ascii="Times New Roman" w:hAnsi="Times New Roman" w:cs="Times New Roman"/>
          <w:b/>
          <w:bCs/>
          <w:color w:val="auto"/>
        </w:rPr>
        <w:tab/>
        <w:t>Financial Report</w:t>
      </w:r>
      <w:r w:rsidR="00183810">
        <w:rPr>
          <w:rFonts w:ascii="Times New Roman" w:hAnsi="Times New Roman" w:cs="Times New Roman"/>
          <w:b/>
          <w:bCs/>
          <w:color w:val="auto"/>
        </w:rPr>
        <w:t>ing</w:t>
      </w:r>
      <w:r w:rsidRPr="00C55179">
        <w:rPr>
          <w:rFonts w:ascii="Times New Roman" w:hAnsi="Times New Roman" w:cs="Times New Roman"/>
          <w:b/>
          <w:bCs/>
          <w:color w:val="auto"/>
        </w:rPr>
        <w:t xml:space="preserve"> Standards for non-Public Interest </w:t>
      </w:r>
      <w:r w:rsidR="001C0664" w:rsidRPr="00C55179">
        <w:rPr>
          <w:rFonts w:ascii="Times New Roman" w:hAnsi="Times New Roman" w:cs="Times New Roman"/>
          <w:b/>
          <w:bCs/>
          <w:color w:val="auto"/>
        </w:rPr>
        <w:t>Enterprises</w:t>
      </w:r>
    </w:p>
    <w:p w14:paraId="619F5D15" w14:textId="0521AFE4" w:rsidR="00CF19A2" w:rsidRPr="00C55179" w:rsidRDefault="00CF19A2" w:rsidP="0049205F">
      <w:pPr>
        <w:pStyle w:val="Default"/>
        <w:jc w:val="both"/>
        <w:rPr>
          <w:rFonts w:ascii="Times New Roman" w:hAnsi="Times New Roman" w:cs="Times New Roman"/>
          <w:color w:val="auto"/>
        </w:rPr>
      </w:pPr>
      <w:r w:rsidRPr="00C55179">
        <w:rPr>
          <w:rFonts w:ascii="Times New Roman" w:hAnsi="Times New Roman" w:cs="Times New Roman"/>
          <w:color w:val="auto"/>
        </w:rPr>
        <w:t>Financial Report</w:t>
      </w:r>
      <w:r w:rsidR="00183810">
        <w:rPr>
          <w:rFonts w:ascii="Times New Roman" w:hAnsi="Times New Roman" w:cs="Times New Roman"/>
          <w:color w:val="auto"/>
        </w:rPr>
        <w:t>ing</w:t>
      </w:r>
      <w:r w:rsidRPr="00C55179">
        <w:rPr>
          <w:rFonts w:ascii="Times New Roman" w:hAnsi="Times New Roman" w:cs="Times New Roman"/>
          <w:color w:val="auto"/>
        </w:rPr>
        <w:t xml:space="preserve"> Standards for non-Public Interest </w:t>
      </w:r>
      <w:r w:rsidR="001C0664" w:rsidRPr="001C0664">
        <w:rPr>
          <w:rFonts w:ascii="Times New Roman" w:hAnsi="Times New Roman" w:cs="Times New Roman"/>
          <w:bCs/>
          <w:color w:val="auto"/>
        </w:rPr>
        <w:t>Enterprises</w:t>
      </w:r>
      <w:r w:rsidR="002B591C" w:rsidRPr="001C0664">
        <w:rPr>
          <w:rFonts w:ascii="Times New Roman" w:hAnsi="Times New Roman" w:cs="Times New Roman"/>
          <w:color w:val="auto"/>
        </w:rPr>
        <w:t xml:space="preserve"> </w:t>
      </w:r>
      <w:r w:rsidR="001C0664">
        <w:rPr>
          <w:rFonts w:ascii="Times New Roman" w:hAnsi="Times New Roman" w:cs="Times New Roman"/>
          <w:color w:val="auto"/>
        </w:rPr>
        <w:t>are</w:t>
      </w:r>
      <w:r w:rsidR="00261BFF" w:rsidRPr="00C55179">
        <w:rPr>
          <w:rFonts w:ascii="Times New Roman" w:hAnsi="Times New Roman" w:cs="Times New Roman"/>
          <w:color w:val="auto"/>
        </w:rPr>
        <w:t xml:space="preserve"> categorized </w:t>
      </w:r>
      <w:r w:rsidR="001C0664">
        <w:rPr>
          <w:rFonts w:ascii="Times New Roman" w:hAnsi="Times New Roman" w:cs="Times New Roman"/>
          <w:color w:val="auto"/>
        </w:rPr>
        <w:t>in</w:t>
      </w:r>
      <w:r w:rsidR="00261BFF" w:rsidRPr="00C55179">
        <w:rPr>
          <w:rFonts w:ascii="Times New Roman" w:hAnsi="Times New Roman" w:cs="Times New Roman"/>
          <w:color w:val="auto"/>
        </w:rPr>
        <w:t xml:space="preserve">to </w:t>
      </w:r>
      <w:r w:rsidR="007C743B" w:rsidRPr="00C55179">
        <w:rPr>
          <w:rFonts w:ascii="Times New Roman" w:hAnsi="Times New Roman" w:cs="Times New Roman"/>
          <w:color w:val="auto"/>
        </w:rPr>
        <w:t xml:space="preserve">two </w:t>
      </w:r>
      <w:r w:rsidR="001C0664">
        <w:rPr>
          <w:rFonts w:ascii="Times New Roman" w:hAnsi="Times New Roman" w:cs="Times New Roman"/>
          <w:color w:val="auto"/>
        </w:rPr>
        <w:t>levels</w:t>
      </w:r>
      <w:r w:rsidR="00C154B8" w:rsidRPr="00C55179">
        <w:rPr>
          <w:rFonts w:ascii="Times New Roman" w:hAnsi="Times New Roman" w:cs="Times New Roman"/>
          <w:color w:val="auto"/>
        </w:rPr>
        <w:t xml:space="preserve"> that are</w:t>
      </w:r>
      <w:r w:rsidR="007C743B" w:rsidRPr="00C55179">
        <w:rPr>
          <w:rFonts w:ascii="Times New Roman" w:hAnsi="Times New Roman" w:cs="Times New Roman"/>
          <w:color w:val="auto"/>
        </w:rPr>
        <w:t xml:space="preserve"> adapted from </w:t>
      </w:r>
      <w:r w:rsidR="00D133E7" w:rsidRPr="00C55179">
        <w:rPr>
          <w:rFonts w:ascii="Times New Roman" w:hAnsi="Times New Roman" w:cs="Times New Roman"/>
          <w:color w:val="auto"/>
        </w:rPr>
        <w:t>International Fin</w:t>
      </w:r>
      <w:r w:rsidR="001C0664">
        <w:rPr>
          <w:rFonts w:ascii="Times New Roman" w:hAnsi="Times New Roman" w:cs="Times New Roman"/>
          <w:color w:val="auto"/>
        </w:rPr>
        <w:t>ancial Reporting Standards for S</w:t>
      </w:r>
      <w:r w:rsidR="00D133E7" w:rsidRPr="00C55179">
        <w:rPr>
          <w:rFonts w:ascii="Times New Roman" w:hAnsi="Times New Roman" w:cs="Times New Roman"/>
          <w:color w:val="auto"/>
        </w:rPr>
        <w:t xml:space="preserve">mall and </w:t>
      </w:r>
      <w:r w:rsidR="001C0664">
        <w:rPr>
          <w:rFonts w:ascii="Times New Roman" w:hAnsi="Times New Roman" w:cs="Times New Roman"/>
          <w:color w:val="auto"/>
        </w:rPr>
        <w:t>Medium E</w:t>
      </w:r>
      <w:r w:rsidR="00D133E7" w:rsidRPr="00C55179">
        <w:rPr>
          <w:rFonts w:ascii="Times New Roman" w:hAnsi="Times New Roman" w:cs="Times New Roman"/>
          <w:color w:val="auto"/>
        </w:rPr>
        <w:t>nterprises (IFRS for SME</w:t>
      </w:r>
      <w:r w:rsidR="001C0664">
        <w:rPr>
          <w:rFonts w:ascii="Times New Roman" w:hAnsi="Times New Roman" w:cs="Times New Roman"/>
          <w:color w:val="auto"/>
        </w:rPr>
        <w:t>s</w:t>
      </w:r>
      <w:r w:rsidR="00D133E7" w:rsidRPr="00C55179">
        <w:rPr>
          <w:rFonts w:ascii="Times New Roman" w:hAnsi="Times New Roman" w:cs="Times New Roman"/>
          <w:color w:val="auto"/>
        </w:rPr>
        <w:t xml:space="preserve"> 2009), which include Financial Reporting Standards</w:t>
      </w:r>
      <w:r w:rsidR="006E7131" w:rsidRPr="00C55179">
        <w:rPr>
          <w:rFonts w:ascii="Times New Roman" w:hAnsi="Times New Roman" w:cs="Times New Roman"/>
          <w:color w:val="auto"/>
        </w:rPr>
        <w:t xml:space="preserve"> for </w:t>
      </w:r>
      <w:r w:rsidR="001C0664">
        <w:rPr>
          <w:rFonts w:ascii="Times New Roman" w:hAnsi="Times New Roman" w:cs="Times New Roman"/>
          <w:color w:val="auto"/>
        </w:rPr>
        <w:t>Large</w:t>
      </w:r>
      <w:r w:rsidR="00D133E7" w:rsidRPr="00C55179">
        <w:rPr>
          <w:rFonts w:ascii="Times New Roman" w:hAnsi="Times New Roman" w:cs="Times New Roman"/>
          <w:color w:val="auto"/>
        </w:rPr>
        <w:t xml:space="preserve">, </w:t>
      </w:r>
      <w:r w:rsidR="001C0664">
        <w:rPr>
          <w:rFonts w:ascii="Times New Roman" w:hAnsi="Times New Roman" w:cs="Times New Roman"/>
          <w:color w:val="auto"/>
        </w:rPr>
        <w:t xml:space="preserve">Small </w:t>
      </w:r>
      <w:r w:rsidR="00D133E7" w:rsidRPr="00C55179">
        <w:rPr>
          <w:rFonts w:ascii="Times New Roman" w:hAnsi="Times New Roman" w:cs="Times New Roman"/>
          <w:color w:val="auto"/>
        </w:rPr>
        <w:t>and</w:t>
      </w:r>
      <w:r w:rsidR="006E7131" w:rsidRPr="00C55179">
        <w:rPr>
          <w:rFonts w:ascii="Times New Roman" w:hAnsi="Times New Roman" w:cs="Times New Roman"/>
          <w:color w:val="auto"/>
        </w:rPr>
        <w:t xml:space="preserve"> M</w:t>
      </w:r>
      <w:r w:rsidR="001C0664">
        <w:rPr>
          <w:rFonts w:ascii="Times New Roman" w:hAnsi="Times New Roman" w:cs="Times New Roman"/>
          <w:color w:val="auto"/>
        </w:rPr>
        <w:t xml:space="preserve">edium </w:t>
      </w:r>
      <w:r w:rsidR="006E7131" w:rsidRPr="00C55179">
        <w:rPr>
          <w:rFonts w:ascii="Times New Roman" w:hAnsi="Times New Roman" w:cs="Times New Roman"/>
          <w:color w:val="auto"/>
        </w:rPr>
        <w:t>N</w:t>
      </w:r>
      <w:r w:rsidR="00D133E7" w:rsidRPr="00C55179">
        <w:rPr>
          <w:rFonts w:ascii="Times New Roman" w:hAnsi="Times New Roman" w:cs="Times New Roman"/>
          <w:color w:val="auto"/>
        </w:rPr>
        <w:t>on-</w:t>
      </w:r>
      <w:r w:rsidR="006E7131" w:rsidRPr="00C55179">
        <w:rPr>
          <w:rFonts w:ascii="Times New Roman" w:hAnsi="Times New Roman" w:cs="Times New Roman"/>
          <w:color w:val="auto"/>
        </w:rPr>
        <w:t>P</w:t>
      </w:r>
      <w:r w:rsidR="00D133E7" w:rsidRPr="00C55179">
        <w:rPr>
          <w:rFonts w:ascii="Times New Roman" w:hAnsi="Times New Roman" w:cs="Times New Roman"/>
          <w:color w:val="auto"/>
        </w:rPr>
        <w:t xml:space="preserve">ublic </w:t>
      </w:r>
      <w:r w:rsidR="006E7131" w:rsidRPr="00C55179">
        <w:rPr>
          <w:rFonts w:ascii="Times New Roman" w:hAnsi="Times New Roman" w:cs="Times New Roman"/>
          <w:color w:val="auto"/>
        </w:rPr>
        <w:t>Interest E</w:t>
      </w:r>
      <w:r w:rsidR="00D133E7" w:rsidRPr="00C55179">
        <w:rPr>
          <w:rFonts w:ascii="Times New Roman" w:hAnsi="Times New Roman" w:cs="Times New Roman"/>
          <w:color w:val="auto"/>
        </w:rPr>
        <w:t>nterprise</w:t>
      </w:r>
      <w:r w:rsidR="00183810">
        <w:rPr>
          <w:rFonts w:ascii="Times New Roman" w:hAnsi="Times New Roman" w:cs="Times New Roman"/>
          <w:color w:val="auto"/>
        </w:rPr>
        <w:t>s</w:t>
      </w:r>
      <w:r w:rsidR="00D133E7" w:rsidRPr="00C55179">
        <w:rPr>
          <w:rFonts w:ascii="Times New Roman" w:hAnsi="Times New Roman" w:cs="Times New Roman"/>
          <w:color w:val="auto"/>
        </w:rPr>
        <w:t>.</w:t>
      </w:r>
    </w:p>
    <w:p w14:paraId="39C2DA87" w14:textId="77777777" w:rsidR="0061163D" w:rsidRPr="00C55179" w:rsidRDefault="0061163D" w:rsidP="0049205F">
      <w:pPr>
        <w:pStyle w:val="Default"/>
        <w:jc w:val="both"/>
        <w:rPr>
          <w:rFonts w:ascii="Times New Roman" w:hAnsi="Times New Roman" w:cs="Times New Roman"/>
          <w:color w:val="auto"/>
        </w:rPr>
      </w:pPr>
    </w:p>
    <w:p w14:paraId="0346361A" w14:textId="76D33F10" w:rsidR="005B0F76" w:rsidRPr="00C55179" w:rsidRDefault="0061163D" w:rsidP="0049205F">
      <w:pPr>
        <w:pStyle w:val="Default"/>
        <w:jc w:val="both"/>
        <w:rPr>
          <w:rFonts w:ascii="Times New Roman" w:hAnsi="Times New Roman" w:cs="Times New Roman"/>
          <w:color w:val="auto"/>
        </w:rPr>
      </w:pPr>
      <w:r w:rsidRPr="00C55179">
        <w:rPr>
          <w:rFonts w:ascii="Times New Roman" w:hAnsi="Times New Roman" w:cs="Times New Roman"/>
          <w:color w:val="auto"/>
        </w:rPr>
        <w:t>Non-Public Interest</w:t>
      </w:r>
      <w:r w:rsidR="00183810">
        <w:rPr>
          <w:rFonts w:ascii="Times New Roman" w:hAnsi="Times New Roman" w:cs="Times New Roman"/>
          <w:color w:val="auto"/>
        </w:rPr>
        <w:t xml:space="preserve"> SMEs</w:t>
      </w:r>
      <w:r w:rsidRPr="00C55179">
        <w:rPr>
          <w:rFonts w:ascii="Times New Roman" w:hAnsi="Times New Roman" w:cs="Times New Roman"/>
          <w:color w:val="auto"/>
        </w:rPr>
        <w:t xml:space="preserve"> as stated in </w:t>
      </w:r>
      <w:r w:rsidR="00184985" w:rsidRPr="00C55179">
        <w:rPr>
          <w:rFonts w:ascii="Times New Roman" w:hAnsi="Times New Roman" w:cs="Times New Roman"/>
          <w:color w:val="auto"/>
        </w:rPr>
        <w:t xml:space="preserve">the </w:t>
      </w:r>
      <w:r w:rsidR="00183810">
        <w:rPr>
          <w:rFonts w:ascii="Times New Roman" w:hAnsi="Times New Roman" w:cs="Times New Roman"/>
          <w:color w:val="auto"/>
        </w:rPr>
        <w:t xml:space="preserve">law and </w:t>
      </w:r>
      <w:r w:rsidR="00184985" w:rsidRPr="00C55179">
        <w:rPr>
          <w:rFonts w:ascii="Times New Roman" w:hAnsi="Times New Roman" w:cs="Times New Roman"/>
          <w:color w:val="auto"/>
        </w:rPr>
        <w:t>regulations</w:t>
      </w:r>
      <w:r w:rsidRPr="00C55179">
        <w:rPr>
          <w:rFonts w:ascii="Times New Roman" w:hAnsi="Times New Roman" w:cs="Times New Roman"/>
          <w:color w:val="auto"/>
        </w:rPr>
        <w:t xml:space="preserve"> on </w:t>
      </w:r>
      <w:r w:rsidR="00183810">
        <w:rPr>
          <w:rFonts w:ascii="Times New Roman" w:hAnsi="Times New Roman" w:cs="Times New Roman"/>
          <w:color w:val="auto"/>
        </w:rPr>
        <w:t>SMEs Promotion covering</w:t>
      </w:r>
      <w:r w:rsidRPr="00C55179">
        <w:rPr>
          <w:rFonts w:ascii="Times New Roman" w:hAnsi="Times New Roman" w:cs="Times New Roman"/>
          <w:color w:val="auto"/>
        </w:rPr>
        <w:t xml:space="preserve"> </w:t>
      </w:r>
      <w:r w:rsidR="00183810">
        <w:rPr>
          <w:rFonts w:ascii="Times New Roman" w:hAnsi="Times New Roman" w:cs="Times New Roman"/>
          <w:color w:val="auto"/>
        </w:rPr>
        <w:t>2/3</w:t>
      </w:r>
      <w:r w:rsidRPr="00C55179">
        <w:rPr>
          <w:rFonts w:ascii="Times New Roman" w:hAnsi="Times New Roman" w:cs="Times New Roman"/>
          <w:color w:val="auto"/>
        </w:rPr>
        <w:t xml:space="preserve"> of the </w:t>
      </w:r>
      <w:r w:rsidR="00183810">
        <w:rPr>
          <w:rFonts w:ascii="Times New Roman" w:hAnsi="Times New Roman" w:cs="Times New Roman"/>
          <w:color w:val="auto"/>
        </w:rPr>
        <w:t>conditions</w:t>
      </w:r>
      <w:r w:rsidRPr="00C55179">
        <w:rPr>
          <w:rFonts w:ascii="Times New Roman" w:hAnsi="Times New Roman" w:cs="Times New Roman"/>
          <w:color w:val="auto"/>
        </w:rPr>
        <w:t xml:space="preserve">, mainly in terms of </w:t>
      </w:r>
      <w:r w:rsidR="00183810">
        <w:rPr>
          <w:rFonts w:ascii="Times New Roman" w:hAnsi="Times New Roman" w:cs="Times New Roman"/>
          <w:color w:val="auto"/>
        </w:rPr>
        <w:t xml:space="preserve">average </w:t>
      </w:r>
      <w:r w:rsidRPr="00C55179">
        <w:rPr>
          <w:rFonts w:ascii="Times New Roman" w:hAnsi="Times New Roman" w:cs="Times New Roman"/>
          <w:color w:val="auto"/>
        </w:rPr>
        <w:t xml:space="preserve">annual labors, </w:t>
      </w:r>
      <w:r w:rsidR="008340CA" w:rsidRPr="00C55179">
        <w:rPr>
          <w:rFonts w:ascii="Times New Roman" w:hAnsi="Times New Roman" w:cs="Times New Roman"/>
          <w:color w:val="auto"/>
        </w:rPr>
        <w:t>total asset value, and annual revenue shall f</w:t>
      </w:r>
      <w:r w:rsidR="00183810">
        <w:rPr>
          <w:rFonts w:ascii="Times New Roman" w:hAnsi="Times New Roman" w:cs="Times New Roman"/>
          <w:color w:val="auto"/>
        </w:rPr>
        <w:t>use financial reporting standards for</w:t>
      </w:r>
      <w:r w:rsidR="008340CA" w:rsidRPr="00C55179">
        <w:rPr>
          <w:rFonts w:ascii="Times New Roman" w:hAnsi="Times New Roman" w:cs="Times New Roman"/>
          <w:color w:val="auto"/>
        </w:rPr>
        <w:t xml:space="preserve"> </w:t>
      </w:r>
      <w:r w:rsidR="00183810" w:rsidRPr="00C55179">
        <w:rPr>
          <w:rFonts w:ascii="Times New Roman" w:hAnsi="Times New Roman" w:cs="Times New Roman"/>
          <w:color w:val="auto"/>
        </w:rPr>
        <w:t>Non-Public Interest</w:t>
      </w:r>
      <w:r w:rsidR="00183810">
        <w:rPr>
          <w:rFonts w:ascii="Times New Roman" w:hAnsi="Times New Roman" w:cs="Times New Roman"/>
          <w:color w:val="auto"/>
        </w:rPr>
        <w:t xml:space="preserve"> SMEs</w:t>
      </w:r>
      <w:r w:rsidRPr="00C55179">
        <w:rPr>
          <w:rFonts w:ascii="Times New Roman" w:hAnsi="Times New Roman" w:cs="Times New Roman"/>
          <w:color w:val="auto"/>
        </w:rPr>
        <w:t>.</w:t>
      </w:r>
      <w:r w:rsidR="005B0F76" w:rsidRPr="00C55179">
        <w:rPr>
          <w:rFonts w:ascii="Times New Roman" w:hAnsi="Times New Roman" w:cs="Times New Roman"/>
          <w:color w:val="auto"/>
        </w:rPr>
        <w:t xml:space="preserve"> </w:t>
      </w:r>
      <w:r w:rsidR="00183810">
        <w:rPr>
          <w:rFonts w:ascii="Times New Roman" w:hAnsi="Times New Roman" w:cs="Times New Roman"/>
          <w:color w:val="auto"/>
        </w:rPr>
        <w:t>Regarding</w:t>
      </w:r>
      <w:r w:rsidR="005B0F76" w:rsidRPr="00C55179">
        <w:rPr>
          <w:rFonts w:ascii="Times New Roman" w:hAnsi="Times New Roman" w:cs="Times New Roman"/>
          <w:color w:val="auto"/>
        </w:rPr>
        <w:t xml:space="preserve"> Non-Public Interest Enterprise</w:t>
      </w:r>
      <w:r w:rsidR="00183810">
        <w:rPr>
          <w:rFonts w:ascii="Times New Roman" w:hAnsi="Times New Roman" w:cs="Times New Roman"/>
          <w:color w:val="auto"/>
        </w:rPr>
        <w:t>s</w:t>
      </w:r>
      <w:r w:rsidR="005B0F76" w:rsidRPr="00C55179">
        <w:rPr>
          <w:rFonts w:ascii="Times New Roman" w:hAnsi="Times New Roman" w:cs="Times New Roman"/>
          <w:color w:val="auto"/>
        </w:rPr>
        <w:t xml:space="preserve"> with higher </w:t>
      </w:r>
      <w:r w:rsidR="00183810">
        <w:rPr>
          <w:rFonts w:ascii="Times New Roman" w:hAnsi="Times New Roman" w:cs="Times New Roman"/>
          <w:color w:val="auto"/>
        </w:rPr>
        <w:t>conditions than SMEs</w:t>
      </w:r>
      <w:r w:rsidR="005B0F76" w:rsidRPr="00C55179">
        <w:rPr>
          <w:rFonts w:ascii="Times New Roman" w:hAnsi="Times New Roman" w:cs="Times New Roman"/>
          <w:color w:val="auto"/>
        </w:rPr>
        <w:t xml:space="preserve"> shall </w:t>
      </w:r>
      <w:r w:rsidR="00183810">
        <w:rPr>
          <w:rFonts w:ascii="Times New Roman" w:hAnsi="Times New Roman" w:cs="Times New Roman"/>
          <w:color w:val="auto"/>
        </w:rPr>
        <w:t>use financial reporting standards for large</w:t>
      </w:r>
      <w:r w:rsidR="005B0F76" w:rsidRPr="00C55179">
        <w:rPr>
          <w:rFonts w:ascii="Times New Roman" w:hAnsi="Times New Roman" w:cs="Times New Roman"/>
          <w:color w:val="auto"/>
        </w:rPr>
        <w:t xml:space="preserve"> Non-Public Interest Enterprise</w:t>
      </w:r>
      <w:r w:rsidR="00183810">
        <w:rPr>
          <w:rFonts w:ascii="Times New Roman" w:hAnsi="Times New Roman" w:cs="Times New Roman"/>
          <w:color w:val="auto"/>
        </w:rPr>
        <w:t xml:space="preserve">s.  For </w:t>
      </w:r>
      <w:r w:rsidR="005B0F76" w:rsidRPr="00C55179">
        <w:rPr>
          <w:rFonts w:ascii="Times New Roman" w:hAnsi="Times New Roman" w:cs="Times New Roman"/>
          <w:color w:val="auto"/>
        </w:rPr>
        <w:t>enterprise</w:t>
      </w:r>
      <w:r w:rsidR="00183810">
        <w:rPr>
          <w:rFonts w:ascii="Times New Roman" w:hAnsi="Times New Roman" w:cs="Times New Roman"/>
          <w:color w:val="auto"/>
        </w:rPr>
        <w:t>s</w:t>
      </w:r>
      <w:r w:rsidR="0040296C" w:rsidRPr="00C55179">
        <w:rPr>
          <w:rFonts w:ascii="Times New Roman" w:hAnsi="Times New Roman" w:cs="Times New Roman"/>
          <w:color w:val="auto"/>
        </w:rPr>
        <w:t xml:space="preserve"> with lower requirements </w:t>
      </w:r>
      <w:r w:rsidR="00183810">
        <w:rPr>
          <w:rFonts w:ascii="Times New Roman" w:hAnsi="Times New Roman" w:cs="Times New Roman"/>
          <w:color w:val="auto"/>
        </w:rPr>
        <w:t>conditions than SMEs</w:t>
      </w:r>
      <w:r w:rsidR="00183810" w:rsidRPr="00C55179">
        <w:rPr>
          <w:rFonts w:ascii="Times New Roman" w:hAnsi="Times New Roman" w:cs="Times New Roman"/>
          <w:color w:val="auto"/>
        </w:rPr>
        <w:t xml:space="preserve"> </w:t>
      </w:r>
      <w:r w:rsidR="0040296C" w:rsidRPr="00C55179">
        <w:rPr>
          <w:rFonts w:ascii="Times New Roman" w:hAnsi="Times New Roman" w:cs="Times New Roman"/>
          <w:color w:val="auto"/>
        </w:rPr>
        <w:t>shall implement acco</w:t>
      </w:r>
      <w:r w:rsidR="00183810">
        <w:rPr>
          <w:rFonts w:ascii="Times New Roman" w:hAnsi="Times New Roman" w:cs="Times New Roman"/>
          <w:color w:val="auto"/>
        </w:rPr>
        <w:t>unting work as stated in</w:t>
      </w:r>
      <w:r w:rsidR="0040296C" w:rsidRPr="00C55179">
        <w:rPr>
          <w:rFonts w:ascii="Times New Roman" w:hAnsi="Times New Roman" w:cs="Times New Roman"/>
          <w:color w:val="auto"/>
        </w:rPr>
        <w:t xml:space="preserve"> specific regulation</w:t>
      </w:r>
      <w:r w:rsidR="00183810">
        <w:rPr>
          <w:rFonts w:ascii="Times New Roman" w:hAnsi="Times New Roman" w:cs="Times New Roman"/>
          <w:color w:val="auto"/>
        </w:rPr>
        <w:t>s</w:t>
      </w:r>
      <w:r w:rsidR="0040296C" w:rsidRPr="00C55179">
        <w:rPr>
          <w:rFonts w:ascii="Times New Roman" w:hAnsi="Times New Roman" w:cs="Times New Roman"/>
          <w:color w:val="auto"/>
        </w:rPr>
        <w:t xml:space="preserve">. </w:t>
      </w:r>
      <w:r w:rsidR="005B0F76" w:rsidRPr="00C55179">
        <w:rPr>
          <w:rFonts w:ascii="Times New Roman" w:hAnsi="Times New Roman" w:cs="Times New Roman"/>
          <w:color w:val="auto"/>
        </w:rPr>
        <w:t xml:space="preserve"> </w:t>
      </w:r>
    </w:p>
    <w:p w14:paraId="37963ABE" w14:textId="77777777" w:rsidR="0061163D" w:rsidRPr="00C55179" w:rsidRDefault="005B0F76" w:rsidP="0049205F">
      <w:pPr>
        <w:pStyle w:val="Default"/>
        <w:jc w:val="both"/>
        <w:rPr>
          <w:rFonts w:ascii="Times New Roman" w:hAnsi="Times New Roman" w:cs="Times New Roman"/>
          <w:color w:val="auto"/>
        </w:rPr>
      </w:pPr>
      <w:r w:rsidRPr="00C55179">
        <w:rPr>
          <w:rFonts w:ascii="Times New Roman" w:hAnsi="Times New Roman" w:cs="Times New Roman"/>
          <w:color w:val="auto"/>
        </w:rPr>
        <w:t xml:space="preserve">  </w:t>
      </w:r>
    </w:p>
    <w:p w14:paraId="195866D1" w14:textId="77777777" w:rsidR="00F77680" w:rsidRPr="00C55179" w:rsidRDefault="00F77680" w:rsidP="0049205F">
      <w:pPr>
        <w:pStyle w:val="Default"/>
        <w:rPr>
          <w:rFonts w:ascii="Times New Roman" w:hAnsi="Times New Roman" w:cs="Times New Roman"/>
          <w:b/>
          <w:bCs/>
          <w:color w:val="auto"/>
        </w:rPr>
      </w:pPr>
      <w:r w:rsidRPr="00C55179">
        <w:rPr>
          <w:rFonts w:ascii="Times New Roman" w:hAnsi="Times New Roman" w:cs="Times New Roman"/>
          <w:b/>
          <w:bCs/>
          <w:color w:val="auto"/>
        </w:rPr>
        <w:t xml:space="preserve">Article </w:t>
      </w:r>
      <w:r w:rsidR="00DB4FF4" w:rsidRPr="00C55179">
        <w:rPr>
          <w:rFonts w:ascii="Times New Roman" w:hAnsi="Times New Roman" w:cs="Times New Roman"/>
          <w:b/>
          <w:bCs/>
          <w:color w:val="auto"/>
        </w:rPr>
        <w:t>7</w:t>
      </w:r>
      <w:r w:rsidRPr="00C55179">
        <w:rPr>
          <w:rFonts w:ascii="Times New Roman" w:hAnsi="Times New Roman" w:cs="Times New Roman"/>
          <w:b/>
          <w:bCs/>
          <w:color w:val="auto"/>
        </w:rPr>
        <w:t>.</w:t>
      </w:r>
      <w:r w:rsidRPr="00C55179">
        <w:rPr>
          <w:rFonts w:ascii="Times New Roman" w:hAnsi="Times New Roman" w:cs="Times New Roman"/>
          <w:b/>
          <w:bCs/>
          <w:color w:val="auto"/>
        </w:rPr>
        <w:tab/>
      </w:r>
      <w:r w:rsidR="00665B71" w:rsidRPr="00C55179">
        <w:rPr>
          <w:rFonts w:ascii="Times New Roman" w:hAnsi="Times New Roman" w:cs="Times New Roman"/>
          <w:b/>
          <w:bCs/>
          <w:color w:val="auto"/>
        </w:rPr>
        <w:t>Changing</w:t>
      </w:r>
      <w:r w:rsidR="00141AE2" w:rsidRPr="00C55179">
        <w:rPr>
          <w:rFonts w:ascii="Times New Roman" w:hAnsi="Times New Roman" w:cs="Times New Roman"/>
          <w:b/>
          <w:bCs/>
          <w:color w:val="auto"/>
        </w:rPr>
        <w:t xml:space="preserve"> for the Use of Financial Reporting Standards </w:t>
      </w:r>
      <w:r w:rsidR="00DB4FF4" w:rsidRPr="00C55179">
        <w:rPr>
          <w:rFonts w:ascii="Times New Roman" w:hAnsi="Times New Roman" w:cs="Times New Roman"/>
          <w:b/>
          <w:bCs/>
          <w:color w:val="auto"/>
        </w:rPr>
        <w:t xml:space="preserve"> </w:t>
      </w:r>
    </w:p>
    <w:p w14:paraId="6F6D1798" w14:textId="7252B051" w:rsidR="00141AE2" w:rsidRPr="00C55179" w:rsidRDefault="00141AE2" w:rsidP="0049205F">
      <w:pPr>
        <w:pStyle w:val="Default"/>
        <w:jc w:val="both"/>
        <w:rPr>
          <w:rFonts w:ascii="Times New Roman" w:hAnsi="Times New Roman" w:cs="Times New Roman"/>
          <w:color w:val="auto"/>
        </w:rPr>
      </w:pPr>
      <w:r w:rsidRPr="00C55179">
        <w:rPr>
          <w:rFonts w:ascii="Times New Roman" w:hAnsi="Times New Roman" w:cs="Times New Roman"/>
          <w:color w:val="auto"/>
        </w:rPr>
        <w:t>The enterprise can change Financial Reporting St</w:t>
      </w:r>
      <w:r w:rsidR="0085479C">
        <w:rPr>
          <w:rFonts w:ascii="Times New Roman" w:hAnsi="Times New Roman" w:cs="Times New Roman"/>
          <w:color w:val="auto"/>
        </w:rPr>
        <w:t xml:space="preserve">andards with higher standards than </w:t>
      </w:r>
      <w:r w:rsidR="0085479C" w:rsidRPr="00C55179">
        <w:rPr>
          <w:rFonts w:ascii="Times New Roman" w:hAnsi="Times New Roman" w:cs="Times New Roman"/>
          <w:color w:val="auto"/>
        </w:rPr>
        <w:t>Financial Reporting St</w:t>
      </w:r>
      <w:r w:rsidR="0085479C">
        <w:rPr>
          <w:rFonts w:ascii="Times New Roman" w:hAnsi="Times New Roman" w:cs="Times New Roman"/>
          <w:color w:val="auto"/>
        </w:rPr>
        <w:t>andards stated in the Law as following</w:t>
      </w:r>
      <w:r w:rsidRPr="00C55179">
        <w:rPr>
          <w:rFonts w:ascii="Times New Roman" w:hAnsi="Times New Roman" w:cs="Times New Roman"/>
          <w:color w:val="auto"/>
        </w:rPr>
        <w:t>:</w:t>
      </w:r>
    </w:p>
    <w:p w14:paraId="472F20D9" w14:textId="6138AC17" w:rsidR="00CA580E" w:rsidRPr="00C55179" w:rsidRDefault="00184985" w:rsidP="0049205F">
      <w:pPr>
        <w:pStyle w:val="Default"/>
        <w:numPr>
          <w:ilvl w:val="0"/>
          <w:numId w:val="26"/>
        </w:numPr>
        <w:jc w:val="both"/>
        <w:rPr>
          <w:rFonts w:ascii="Times New Roman" w:hAnsi="Times New Roman" w:cs="Times New Roman"/>
          <w:color w:val="auto"/>
        </w:rPr>
      </w:pPr>
      <w:r w:rsidRPr="00C55179">
        <w:rPr>
          <w:rFonts w:ascii="Times New Roman" w:hAnsi="Times New Roman" w:cs="Times New Roman"/>
          <w:color w:val="auto"/>
        </w:rPr>
        <w:t xml:space="preserve">The smallest </w:t>
      </w:r>
      <w:r w:rsidR="00CA580E" w:rsidRPr="00C55179">
        <w:rPr>
          <w:rFonts w:ascii="Times New Roman" w:hAnsi="Times New Roman" w:cs="Times New Roman"/>
          <w:color w:val="auto"/>
        </w:rPr>
        <w:t>enterprise</w:t>
      </w:r>
      <w:r w:rsidR="002E6E6E">
        <w:rPr>
          <w:rFonts w:ascii="Times New Roman" w:hAnsi="Times New Roman" w:cs="Times New Roman"/>
          <w:color w:val="auto"/>
        </w:rPr>
        <w:t>s</w:t>
      </w:r>
      <w:r w:rsidR="00CA580E" w:rsidRPr="00C55179">
        <w:rPr>
          <w:rFonts w:ascii="Times New Roman" w:hAnsi="Times New Roman" w:cs="Times New Roman"/>
          <w:color w:val="auto"/>
        </w:rPr>
        <w:t xml:space="preserve"> </w:t>
      </w:r>
      <w:r w:rsidR="00536107" w:rsidRPr="00C55179">
        <w:rPr>
          <w:rFonts w:ascii="Times New Roman" w:hAnsi="Times New Roman" w:cs="Times New Roman"/>
          <w:color w:val="auto"/>
        </w:rPr>
        <w:t xml:space="preserve">can </w:t>
      </w:r>
      <w:r w:rsidRPr="00C55179">
        <w:rPr>
          <w:rFonts w:ascii="Times New Roman" w:hAnsi="Times New Roman" w:cs="Times New Roman"/>
          <w:color w:val="auto"/>
        </w:rPr>
        <w:t>apply</w:t>
      </w:r>
      <w:r w:rsidR="00536107" w:rsidRPr="00C55179">
        <w:rPr>
          <w:rFonts w:ascii="Times New Roman" w:hAnsi="Times New Roman" w:cs="Times New Roman"/>
          <w:color w:val="auto"/>
        </w:rPr>
        <w:t xml:space="preserve"> financial reporting standards for</w:t>
      </w:r>
      <w:r w:rsidR="00697A05" w:rsidRPr="00C55179">
        <w:rPr>
          <w:rFonts w:ascii="Times New Roman" w:hAnsi="Times New Roman" w:cs="Times New Roman"/>
          <w:color w:val="auto"/>
        </w:rPr>
        <w:t xml:space="preserve"> </w:t>
      </w:r>
      <w:r w:rsidR="002E6E6E">
        <w:rPr>
          <w:rFonts w:ascii="Times New Roman" w:hAnsi="Times New Roman" w:cs="Times New Roman"/>
          <w:color w:val="auto"/>
        </w:rPr>
        <w:t>Non-Public Interest SMEs</w:t>
      </w:r>
      <w:r w:rsidR="00CA580E" w:rsidRPr="00C55179">
        <w:rPr>
          <w:rFonts w:ascii="Times New Roman" w:hAnsi="Times New Roman" w:cs="Times New Roman"/>
          <w:color w:val="auto"/>
        </w:rPr>
        <w:t>;</w:t>
      </w:r>
    </w:p>
    <w:p w14:paraId="760BFDC5" w14:textId="56AD697C" w:rsidR="00E271F6" w:rsidRPr="00C55179" w:rsidRDefault="004A6504" w:rsidP="0049205F">
      <w:pPr>
        <w:pStyle w:val="Default"/>
        <w:numPr>
          <w:ilvl w:val="0"/>
          <w:numId w:val="26"/>
        </w:numPr>
        <w:jc w:val="both"/>
        <w:rPr>
          <w:rFonts w:ascii="Times New Roman" w:hAnsi="Times New Roman" w:cs="Times New Roman"/>
          <w:color w:val="auto"/>
        </w:rPr>
      </w:pPr>
      <w:r>
        <w:rPr>
          <w:rFonts w:ascii="Times New Roman" w:hAnsi="Times New Roman" w:cs="Times New Roman"/>
          <w:color w:val="auto"/>
        </w:rPr>
        <w:t>Non-Public Interest SMEs</w:t>
      </w:r>
      <w:r w:rsidRPr="00C55179">
        <w:rPr>
          <w:rFonts w:ascii="Times New Roman" w:hAnsi="Times New Roman" w:cs="Times New Roman"/>
          <w:color w:val="auto"/>
        </w:rPr>
        <w:t xml:space="preserve"> </w:t>
      </w:r>
      <w:r w:rsidR="00CA580E" w:rsidRPr="00C55179">
        <w:rPr>
          <w:rFonts w:ascii="Times New Roman" w:hAnsi="Times New Roman" w:cs="Times New Roman"/>
          <w:color w:val="auto"/>
        </w:rPr>
        <w:t xml:space="preserve">can use Financial Reporting Standards for </w:t>
      </w:r>
      <w:r>
        <w:rPr>
          <w:rFonts w:ascii="Times New Roman" w:hAnsi="Times New Roman" w:cs="Times New Roman"/>
          <w:color w:val="auto"/>
        </w:rPr>
        <w:t>Large</w:t>
      </w:r>
      <w:r w:rsidR="00D35A16" w:rsidRPr="00C55179">
        <w:rPr>
          <w:rFonts w:ascii="Times New Roman" w:hAnsi="Times New Roman" w:cs="Times New Roman"/>
          <w:color w:val="auto"/>
        </w:rPr>
        <w:t xml:space="preserve"> </w:t>
      </w:r>
      <w:r w:rsidR="00CA580E" w:rsidRPr="00C55179">
        <w:rPr>
          <w:rFonts w:ascii="Times New Roman" w:hAnsi="Times New Roman" w:cs="Times New Roman"/>
          <w:color w:val="auto"/>
        </w:rPr>
        <w:t>Non-Public Interest Enterprise</w:t>
      </w:r>
      <w:r w:rsidR="00E271F6" w:rsidRPr="00C55179">
        <w:rPr>
          <w:rFonts w:ascii="Times New Roman" w:hAnsi="Times New Roman" w:cs="Times New Roman"/>
          <w:color w:val="auto"/>
        </w:rPr>
        <w:t>;</w:t>
      </w:r>
    </w:p>
    <w:p w14:paraId="45135FB5" w14:textId="7857ADA4" w:rsidR="00F97B78" w:rsidRPr="00C55179" w:rsidRDefault="004A6504" w:rsidP="0049205F">
      <w:pPr>
        <w:pStyle w:val="Default"/>
        <w:numPr>
          <w:ilvl w:val="0"/>
          <w:numId w:val="26"/>
        </w:numPr>
        <w:jc w:val="both"/>
        <w:rPr>
          <w:rFonts w:ascii="Times New Roman" w:hAnsi="Times New Roman" w:cs="Times New Roman"/>
          <w:color w:val="auto"/>
        </w:rPr>
      </w:pPr>
      <w:r>
        <w:rPr>
          <w:rFonts w:ascii="Times New Roman" w:hAnsi="Times New Roman" w:cs="Times New Roman"/>
          <w:color w:val="auto"/>
        </w:rPr>
        <w:t>Large</w:t>
      </w:r>
      <w:r w:rsidR="00E271F6" w:rsidRPr="00C55179">
        <w:rPr>
          <w:rFonts w:ascii="Times New Roman" w:hAnsi="Times New Roman" w:cs="Times New Roman"/>
          <w:color w:val="auto"/>
        </w:rPr>
        <w:t xml:space="preserve"> Non-Public Interest Enterprise</w:t>
      </w:r>
      <w:r>
        <w:rPr>
          <w:rFonts w:ascii="Times New Roman" w:hAnsi="Times New Roman" w:cs="Times New Roman"/>
          <w:color w:val="auto"/>
        </w:rPr>
        <w:t>s</w:t>
      </w:r>
      <w:r w:rsidR="00E271F6" w:rsidRPr="00C55179">
        <w:rPr>
          <w:rFonts w:ascii="Times New Roman" w:hAnsi="Times New Roman" w:cs="Times New Roman"/>
          <w:color w:val="auto"/>
        </w:rPr>
        <w:t xml:space="preserve"> can use</w:t>
      </w:r>
      <w:r w:rsidR="00771D34" w:rsidRPr="00C55179">
        <w:rPr>
          <w:rFonts w:ascii="Times New Roman" w:hAnsi="Times New Roman" w:cs="Times New Roman"/>
          <w:color w:val="auto"/>
        </w:rPr>
        <w:t xml:space="preserve"> International Financial Reporting Standards</w:t>
      </w:r>
      <w:r w:rsidR="00F97B78" w:rsidRPr="00C55179">
        <w:rPr>
          <w:rFonts w:ascii="Times New Roman" w:hAnsi="Times New Roman" w:cs="Times New Roman"/>
          <w:color w:val="auto"/>
        </w:rPr>
        <w:t>.</w:t>
      </w:r>
    </w:p>
    <w:p w14:paraId="134B8763" w14:textId="77777777" w:rsidR="00184985" w:rsidRPr="00C55179" w:rsidRDefault="00184985" w:rsidP="0049205F">
      <w:pPr>
        <w:pStyle w:val="Default"/>
        <w:jc w:val="both"/>
        <w:rPr>
          <w:rFonts w:ascii="Times New Roman" w:hAnsi="Times New Roman" w:cs="Times New Roman"/>
          <w:color w:val="auto"/>
        </w:rPr>
      </w:pPr>
    </w:p>
    <w:p w14:paraId="53959244" w14:textId="216B83C4" w:rsidR="006E7131" w:rsidRPr="00C55179" w:rsidRDefault="008C4755" w:rsidP="0049205F">
      <w:pPr>
        <w:pStyle w:val="Default"/>
        <w:jc w:val="both"/>
        <w:rPr>
          <w:rFonts w:ascii="Times New Roman" w:hAnsi="Times New Roman" w:cs="Times New Roman"/>
          <w:color w:val="auto"/>
        </w:rPr>
      </w:pPr>
      <w:r>
        <w:rPr>
          <w:rFonts w:ascii="Times New Roman" w:hAnsi="Times New Roman" w:cs="Times New Roman"/>
          <w:color w:val="auto"/>
        </w:rPr>
        <w:t>E</w:t>
      </w:r>
      <w:r w:rsidR="00F97B78" w:rsidRPr="00C55179">
        <w:rPr>
          <w:rFonts w:ascii="Times New Roman" w:hAnsi="Times New Roman" w:cs="Times New Roman"/>
          <w:color w:val="auto"/>
        </w:rPr>
        <w:t>nterprise</w:t>
      </w:r>
      <w:r>
        <w:rPr>
          <w:rFonts w:ascii="Times New Roman" w:hAnsi="Times New Roman" w:cs="Times New Roman"/>
          <w:color w:val="auto"/>
        </w:rPr>
        <w:t xml:space="preserve">s wish </w:t>
      </w:r>
      <w:r w:rsidR="00C33DB9" w:rsidRPr="00C55179">
        <w:rPr>
          <w:rFonts w:ascii="Times New Roman" w:hAnsi="Times New Roman" w:cs="Times New Roman"/>
          <w:color w:val="auto"/>
        </w:rPr>
        <w:t xml:space="preserve">to use </w:t>
      </w:r>
      <w:r>
        <w:rPr>
          <w:rFonts w:ascii="Times New Roman" w:hAnsi="Times New Roman" w:cs="Times New Roman"/>
          <w:color w:val="auto"/>
        </w:rPr>
        <w:t xml:space="preserve">above-mentioned </w:t>
      </w:r>
      <w:r w:rsidR="00C33DB9" w:rsidRPr="00C55179">
        <w:rPr>
          <w:rFonts w:ascii="Times New Roman" w:hAnsi="Times New Roman" w:cs="Times New Roman"/>
          <w:color w:val="auto"/>
        </w:rPr>
        <w:t xml:space="preserve">financial reporting standards </w:t>
      </w:r>
      <w:proofErr w:type="gramStart"/>
      <w:r w:rsidR="00C33DB9" w:rsidRPr="00C55179">
        <w:rPr>
          <w:rFonts w:ascii="Times New Roman" w:hAnsi="Times New Roman" w:cs="Times New Roman"/>
          <w:color w:val="auto"/>
        </w:rPr>
        <w:t>shall</w:t>
      </w:r>
      <w:proofErr w:type="gramEnd"/>
      <w:r w:rsidR="00C33DB9" w:rsidRPr="00C55179">
        <w:rPr>
          <w:rFonts w:ascii="Times New Roman" w:hAnsi="Times New Roman" w:cs="Times New Roman"/>
          <w:color w:val="auto"/>
        </w:rPr>
        <w:t xml:space="preserve"> notify </w:t>
      </w:r>
      <w:r w:rsidR="00AD0084" w:rsidRPr="00C55179">
        <w:rPr>
          <w:rFonts w:ascii="Times New Roman" w:hAnsi="Times New Roman" w:cs="Times New Roman"/>
          <w:color w:val="auto"/>
        </w:rPr>
        <w:t xml:space="preserve">in writing to </w:t>
      </w:r>
      <w:r>
        <w:rPr>
          <w:rFonts w:ascii="Times New Roman" w:hAnsi="Times New Roman" w:cs="Times New Roman"/>
          <w:color w:val="auto"/>
        </w:rPr>
        <w:t xml:space="preserve">the </w:t>
      </w:r>
      <w:r w:rsidR="00AD0084" w:rsidRPr="00C55179">
        <w:rPr>
          <w:rFonts w:ascii="Times New Roman" w:hAnsi="Times New Roman" w:cs="Times New Roman"/>
          <w:color w:val="auto"/>
        </w:rPr>
        <w:t>Accounting Department, Ministry of Finance, starting from the beginning of accounting</w:t>
      </w:r>
      <w:r>
        <w:rPr>
          <w:rFonts w:ascii="Times New Roman" w:hAnsi="Times New Roman" w:cs="Times New Roman"/>
          <w:color w:val="auto"/>
        </w:rPr>
        <w:t xml:space="preserve"> year</w:t>
      </w:r>
      <w:r w:rsidR="00AD0084" w:rsidRPr="00C55179">
        <w:rPr>
          <w:rFonts w:ascii="Times New Roman" w:hAnsi="Times New Roman" w:cs="Times New Roman"/>
          <w:color w:val="auto"/>
        </w:rPr>
        <w:t>.</w:t>
      </w:r>
      <w:r w:rsidR="00E271F6" w:rsidRPr="00C55179">
        <w:rPr>
          <w:rFonts w:ascii="Times New Roman" w:hAnsi="Times New Roman" w:cs="Times New Roman"/>
          <w:color w:val="auto"/>
        </w:rPr>
        <w:t xml:space="preserve"> </w:t>
      </w:r>
      <w:r w:rsidR="00CA580E" w:rsidRPr="00C55179">
        <w:rPr>
          <w:rFonts w:ascii="Times New Roman" w:hAnsi="Times New Roman" w:cs="Times New Roman"/>
          <w:color w:val="auto"/>
        </w:rPr>
        <w:t xml:space="preserve">  </w:t>
      </w:r>
      <w:r w:rsidR="00536107" w:rsidRPr="00C55179">
        <w:rPr>
          <w:rFonts w:ascii="Times New Roman" w:hAnsi="Times New Roman" w:cs="Times New Roman"/>
          <w:color w:val="auto"/>
        </w:rPr>
        <w:t xml:space="preserve"> </w:t>
      </w:r>
    </w:p>
    <w:p w14:paraId="2C19287A" w14:textId="77777777" w:rsidR="00665B71" w:rsidRPr="00C55179" w:rsidRDefault="00665B71" w:rsidP="0049205F">
      <w:pPr>
        <w:pStyle w:val="Default"/>
        <w:jc w:val="both"/>
        <w:rPr>
          <w:rFonts w:ascii="Times New Roman" w:hAnsi="Times New Roman" w:cs="Times New Roman"/>
          <w:color w:val="auto"/>
        </w:rPr>
      </w:pPr>
    </w:p>
    <w:p w14:paraId="5C3287C4" w14:textId="77777777" w:rsidR="00665B71" w:rsidRPr="00C55179" w:rsidRDefault="00665B71"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8.</w:t>
      </w:r>
      <w:r w:rsidRPr="00C55179">
        <w:rPr>
          <w:rFonts w:ascii="Times New Roman" w:hAnsi="Times New Roman" w:cs="Times New Roman"/>
          <w:b/>
          <w:bCs/>
          <w:color w:val="auto"/>
        </w:rPr>
        <w:tab/>
        <w:t xml:space="preserve">Consideration for Changing for the Use of Financial Reporting Standards  </w:t>
      </w:r>
    </w:p>
    <w:p w14:paraId="198F53EE" w14:textId="65BD710D" w:rsidR="00EB501D" w:rsidRPr="00C55179" w:rsidRDefault="007C5E65" w:rsidP="0049205F">
      <w:pPr>
        <w:pStyle w:val="Default"/>
        <w:jc w:val="both"/>
        <w:rPr>
          <w:rFonts w:ascii="Times New Roman" w:hAnsi="Times New Roman" w:cs="Times New Roman"/>
          <w:color w:val="auto"/>
        </w:rPr>
      </w:pPr>
      <w:r>
        <w:rPr>
          <w:rFonts w:ascii="Times New Roman" w:hAnsi="Times New Roman" w:cs="Times New Roman"/>
          <w:color w:val="auto"/>
        </w:rPr>
        <w:t xml:space="preserve">The Accounting Department, the Ministry of Finance </w:t>
      </w:r>
      <w:r w:rsidR="00D858FA" w:rsidRPr="00C55179">
        <w:rPr>
          <w:rFonts w:ascii="Times New Roman" w:hAnsi="Times New Roman" w:cs="Times New Roman"/>
          <w:color w:val="auto"/>
        </w:rPr>
        <w:t>consider</w:t>
      </w:r>
      <w:r>
        <w:rPr>
          <w:rFonts w:ascii="Times New Roman" w:hAnsi="Times New Roman" w:cs="Times New Roman"/>
          <w:color w:val="auto"/>
        </w:rPr>
        <w:t xml:space="preserve"> </w:t>
      </w:r>
      <w:r w:rsidR="00D858FA" w:rsidRPr="00C55179">
        <w:rPr>
          <w:rFonts w:ascii="Times New Roman" w:hAnsi="Times New Roman" w:cs="Times New Roman"/>
          <w:color w:val="auto"/>
        </w:rPr>
        <w:t>change</w:t>
      </w:r>
      <w:r>
        <w:rPr>
          <w:rFonts w:ascii="Times New Roman" w:hAnsi="Times New Roman" w:cs="Times New Roman"/>
          <w:color w:val="auto"/>
        </w:rPr>
        <w:t>s</w:t>
      </w:r>
      <w:r w:rsidR="00D858FA" w:rsidRPr="00C55179">
        <w:rPr>
          <w:rFonts w:ascii="Times New Roman" w:hAnsi="Times New Roman" w:cs="Times New Roman"/>
          <w:color w:val="auto"/>
        </w:rPr>
        <w:t xml:space="preserve"> to use financial reporting stan</w:t>
      </w:r>
      <w:r>
        <w:rPr>
          <w:rFonts w:ascii="Times New Roman" w:hAnsi="Times New Roman" w:cs="Times New Roman"/>
          <w:color w:val="auto"/>
        </w:rPr>
        <w:t xml:space="preserve">dards of </w:t>
      </w:r>
      <w:r w:rsidR="00D858FA" w:rsidRPr="00C55179">
        <w:rPr>
          <w:rFonts w:ascii="Times New Roman" w:hAnsi="Times New Roman" w:cs="Times New Roman"/>
          <w:color w:val="auto"/>
        </w:rPr>
        <w:t>enterprise</w:t>
      </w:r>
      <w:r>
        <w:rPr>
          <w:rFonts w:ascii="Times New Roman" w:hAnsi="Times New Roman" w:cs="Times New Roman"/>
          <w:color w:val="auto"/>
        </w:rPr>
        <w:t>s</w:t>
      </w:r>
      <w:r w:rsidR="00D858FA" w:rsidRPr="00C55179">
        <w:rPr>
          <w:rFonts w:ascii="Times New Roman" w:hAnsi="Times New Roman" w:cs="Times New Roman"/>
          <w:color w:val="auto"/>
        </w:rPr>
        <w:t xml:space="preserve"> based on accounting </w:t>
      </w:r>
      <w:r w:rsidR="0027179D" w:rsidRPr="00C55179">
        <w:rPr>
          <w:rFonts w:ascii="Times New Roman" w:hAnsi="Times New Roman" w:cs="Times New Roman"/>
          <w:color w:val="auto"/>
        </w:rPr>
        <w:t>mechanism</w:t>
      </w:r>
      <w:r w:rsidR="00D858FA" w:rsidRPr="00C55179">
        <w:rPr>
          <w:rFonts w:ascii="Times New Roman" w:hAnsi="Times New Roman" w:cs="Times New Roman"/>
          <w:color w:val="auto"/>
        </w:rPr>
        <w:t>,</w:t>
      </w:r>
      <w:r w:rsidR="0027179D" w:rsidRPr="00C55179">
        <w:rPr>
          <w:rFonts w:ascii="Times New Roman" w:hAnsi="Times New Roman" w:cs="Times New Roman"/>
          <w:color w:val="auto"/>
        </w:rPr>
        <w:t xml:space="preserve"> human resources, internal training plan, consulta</w:t>
      </w:r>
      <w:r w:rsidR="00184985" w:rsidRPr="00C55179">
        <w:rPr>
          <w:rFonts w:ascii="Times New Roman" w:hAnsi="Times New Roman" w:cs="Times New Roman"/>
          <w:color w:val="auto"/>
        </w:rPr>
        <w:t>nt, training participation, by giving a written</w:t>
      </w:r>
      <w:r>
        <w:rPr>
          <w:rFonts w:ascii="Times New Roman" w:hAnsi="Times New Roman" w:cs="Times New Roman"/>
          <w:color w:val="auto"/>
        </w:rPr>
        <w:t xml:space="preserve"> response to</w:t>
      </w:r>
      <w:r w:rsidR="0027179D" w:rsidRPr="00C55179">
        <w:rPr>
          <w:rFonts w:ascii="Times New Roman" w:hAnsi="Times New Roman" w:cs="Times New Roman"/>
          <w:color w:val="auto"/>
        </w:rPr>
        <w:t xml:space="preserve"> enterprise</w:t>
      </w:r>
      <w:r>
        <w:rPr>
          <w:rFonts w:ascii="Times New Roman" w:hAnsi="Times New Roman" w:cs="Times New Roman"/>
          <w:color w:val="auto"/>
        </w:rPr>
        <w:t>s</w:t>
      </w:r>
      <w:r w:rsidR="004451D2">
        <w:rPr>
          <w:rFonts w:ascii="Times New Roman" w:hAnsi="Times New Roman" w:cs="Times New Roman"/>
          <w:color w:val="auto"/>
        </w:rPr>
        <w:t xml:space="preserve"> at least three</w:t>
      </w:r>
      <w:r w:rsidR="0027179D" w:rsidRPr="00C55179">
        <w:rPr>
          <w:rFonts w:ascii="Times New Roman" w:hAnsi="Times New Roman" w:cs="Times New Roman"/>
          <w:color w:val="auto"/>
        </w:rPr>
        <w:t xml:space="preserve"> months prior to ending of the accounting </w:t>
      </w:r>
      <w:r w:rsidR="00FF1911" w:rsidRPr="00C55179">
        <w:rPr>
          <w:rFonts w:ascii="Times New Roman" w:hAnsi="Times New Roman" w:cs="Times New Roman"/>
          <w:color w:val="auto"/>
        </w:rPr>
        <w:t>period</w:t>
      </w:r>
      <w:r w:rsidR="0027179D" w:rsidRPr="00C55179">
        <w:rPr>
          <w:rFonts w:ascii="Times New Roman" w:hAnsi="Times New Roman" w:cs="Times New Roman"/>
          <w:color w:val="auto"/>
        </w:rPr>
        <w:t>.</w:t>
      </w:r>
    </w:p>
    <w:p w14:paraId="2A939041" w14:textId="77777777" w:rsidR="00EB501D" w:rsidRPr="00C55179" w:rsidRDefault="00EB501D" w:rsidP="0049205F">
      <w:pPr>
        <w:pStyle w:val="Default"/>
        <w:jc w:val="both"/>
        <w:rPr>
          <w:rFonts w:ascii="Times New Roman" w:hAnsi="Times New Roman" w:cs="Times New Roman"/>
          <w:color w:val="auto"/>
        </w:rPr>
      </w:pPr>
    </w:p>
    <w:p w14:paraId="7A11C954" w14:textId="0FB8A4D6" w:rsidR="00F60756" w:rsidRPr="00C55179" w:rsidRDefault="00753D9C" w:rsidP="0049205F">
      <w:pPr>
        <w:pStyle w:val="Default"/>
        <w:jc w:val="both"/>
        <w:rPr>
          <w:rFonts w:ascii="Times New Roman" w:hAnsi="Times New Roman" w:cs="Times New Roman"/>
          <w:color w:val="auto"/>
        </w:rPr>
      </w:pPr>
      <w:r>
        <w:rPr>
          <w:rFonts w:ascii="Times New Roman" w:hAnsi="Times New Roman" w:cs="Times New Roman"/>
          <w:color w:val="auto"/>
        </w:rPr>
        <w:lastRenderedPageBreak/>
        <w:t>E</w:t>
      </w:r>
      <w:r w:rsidR="00AB0029">
        <w:rPr>
          <w:rFonts w:ascii="Times New Roman" w:hAnsi="Times New Roman" w:cs="Times New Roman"/>
          <w:color w:val="auto"/>
        </w:rPr>
        <w:t>nterprise</w:t>
      </w:r>
      <w:r>
        <w:rPr>
          <w:rFonts w:ascii="Times New Roman" w:hAnsi="Times New Roman" w:cs="Times New Roman"/>
          <w:color w:val="auto"/>
        </w:rPr>
        <w:t>s</w:t>
      </w:r>
      <w:r w:rsidR="00AB0029">
        <w:rPr>
          <w:rFonts w:ascii="Times New Roman" w:hAnsi="Times New Roman" w:cs="Times New Roman"/>
          <w:color w:val="auto"/>
        </w:rPr>
        <w:t xml:space="preserve"> authorized to use higher level of </w:t>
      </w:r>
      <w:r w:rsidR="00EB501D" w:rsidRPr="00C55179">
        <w:rPr>
          <w:rFonts w:ascii="Times New Roman" w:hAnsi="Times New Roman" w:cs="Times New Roman"/>
          <w:color w:val="auto"/>
        </w:rPr>
        <w:t xml:space="preserve">financial reporting standards </w:t>
      </w:r>
      <w:r w:rsidR="00AB0029">
        <w:rPr>
          <w:rFonts w:ascii="Times New Roman" w:hAnsi="Times New Roman" w:cs="Times New Roman"/>
          <w:color w:val="auto"/>
        </w:rPr>
        <w:t>shall use</w:t>
      </w:r>
      <w:r w:rsidR="005724B2" w:rsidRPr="00C55179">
        <w:rPr>
          <w:rFonts w:ascii="Times New Roman" w:hAnsi="Times New Roman" w:cs="Times New Roman"/>
          <w:color w:val="auto"/>
        </w:rPr>
        <w:t xml:space="preserve"> financial reporting standards at l</w:t>
      </w:r>
      <w:r w:rsidR="00AB0029">
        <w:rPr>
          <w:rFonts w:ascii="Times New Roman" w:hAnsi="Times New Roman" w:cs="Times New Roman"/>
          <w:color w:val="auto"/>
        </w:rPr>
        <w:t>east five</w:t>
      </w:r>
      <w:r w:rsidR="005724B2" w:rsidRPr="00C55179">
        <w:rPr>
          <w:rFonts w:ascii="Times New Roman" w:hAnsi="Times New Roman" w:cs="Times New Roman"/>
          <w:color w:val="auto"/>
        </w:rPr>
        <w:t xml:space="preserve"> </w:t>
      </w:r>
      <w:r w:rsidR="00C95C25" w:rsidRPr="00C55179">
        <w:rPr>
          <w:rFonts w:ascii="Times New Roman" w:hAnsi="Times New Roman" w:cs="Times New Roman"/>
          <w:color w:val="auto"/>
        </w:rPr>
        <w:t xml:space="preserve">consecutive </w:t>
      </w:r>
      <w:r w:rsidR="005724B2" w:rsidRPr="00C55179">
        <w:rPr>
          <w:rFonts w:ascii="Times New Roman" w:hAnsi="Times New Roman" w:cs="Times New Roman"/>
          <w:color w:val="auto"/>
        </w:rPr>
        <w:t>years.</w:t>
      </w:r>
    </w:p>
    <w:p w14:paraId="176592CE" w14:textId="77777777" w:rsidR="00F60756" w:rsidRPr="00C55179" w:rsidRDefault="00F60756" w:rsidP="0049205F">
      <w:pPr>
        <w:pStyle w:val="Default"/>
        <w:jc w:val="both"/>
        <w:rPr>
          <w:rFonts w:ascii="Times New Roman" w:hAnsi="Times New Roman" w:cs="Times New Roman"/>
          <w:color w:val="auto"/>
        </w:rPr>
      </w:pPr>
    </w:p>
    <w:p w14:paraId="2EBDA2E8" w14:textId="593526E9" w:rsidR="00665B71" w:rsidRPr="00C55179" w:rsidRDefault="00753D9C" w:rsidP="0049205F">
      <w:pPr>
        <w:pStyle w:val="Default"/>
        <w:jc w:val="both"/>
        <w:rPr>
          <w:rFonts w:ascii="Times New Roman" w:hAnsi="Times New Roman" w:cs="Times New Roman"/>
          <w:color w:val="auto"/>
        </w:rPr>
      </w:pPr>
      <w:r>
        <w:rPr>
          <w:rFonts w:ascii="Times New Roman" w:hAnsi="Times New Roman" w:cs="Times New Roman"/>
          <w:color w:val="auto"/>
        </w:rPr>
        <w:t xml:space="preserve">Enterprises </w:t>
      </w:r>
      <w:r w:rsidR="00F60756" w:rsidRPr="00C55179">
        <w:rPr>
          <w:rFonts w:ascii="Times New Roman" w:hAnsi="Times New Roman" w:cs="Times New Roman"/>
          <w:color w:val="auto"/>
        </w:rPr>
        <w:t xml:space="preserve">that use financial reporting standards on the closing </w:t>
      </w:r>
      <w:r w:rsidR="00184985" w:rsidRPr="00C55179">
        <w:rPr>
          <w:rFonts w:ascii="Times New Roman" w:hAnsi="Times New Roman" w:cs="Times New Roman"/>
          <w:color w:val="auto"/>
        </w:rPr>
        <w:t>period</w:t>
      </w:r>
      <w:r w:rsidR="00F60756" w:rsidRPr="00C55179">
        <w:rPr>
          <w:rFonts w:ascii="Times New Roman" w:hAnsi="Times New Roman" w:cs="Times New Roman"/>
          <w:color w:val="auto"/>
        </w:rPr>
        <w:t xml:space="preserve"> with </w:t>
      </w:r>
      <w:r w:rsidR="00023752" w:rsidRPr="00C55179">
        <w:rPr>
          <w:rFonts w:ascii="Times New Roman" w:hAnsi="Times New Roman" w:cs="Times New Roman"/>
          <w:color w:val="auto"/>
        </w:rPr>
        <w:t xml:space="preserve">more than or less than two-third </w:t>
      </w:r>
      <w:r>
        <w:rPr>
          <w:rFonts w:ascii="Times New Roman" w:hAnsi="Times New Roman" w:cs="Times New Roman"/>
          <w:color w:val="auto"/>
        </w:rPr>
        <w:t xml:space="preserve">of </w:t>
      </w:r>
      <w:r w:rsidR="00023752" w:rsidRPr="00C55179">
        <w:rPr>
          <w:rFonts w:ascii="Times New Roman" w:hAnsi="Times New Roman" w:cs="Times New Roman"/>
          <w:color w:val="auto"/>
        </w:rPr>
        <w:t>conditions of</w:t>
      </w:r>
      <w:r w:rsidR="00EF1B49" w:rsidRPr="00C55179">
        <w:rPr>
          <w:rFonts w:ascii="Times New Roman" w:hAnsi="Times New Roman" w:cs="Times New Roman"/>
          <w:color w:val="auto"/>
        </w:rPr>
        <w:t xml:space="preserve"> </w:t>
      </w:r>
      <w:r>
        <w:rPr>
          <w:rFonts w:ascii="Times New Roman" w:hAnsi="Times New Roman" w:cs="Times New Roman"/>
          <w:color w:val="auto"/>
        </w:rPr>
        <w:t>SMEs</w:t>
      </w:r>
      <w:r w:rsidR="00EF1B49" w:rsidRPr="00C55179">
        <w:rPr>
          <w:rFonts w:ascii="Times New Roman" w:hAnsi="Times New Roman" w:cs="Times New Roman"/>
          <w:color w:val="auto"/>
        </w:rPr>
        <w:t xml:space="preserve"> as stated in Article 7 of this Instruction, </w:t>
      </w:r>
      <w:r>
        <w:rPr>
          <w:rFonts w:ascii="Times New Roman" w:hAnsi="Times New Roman" w:cs="Times New Roman"/>
          <w:color w:val="auto"/>
        </w:rPr>
        <w:t xml:space="preserve">such </w:t>
      </w:r>
      <w:r w:rsidR="00EF1B49" w:rsidRPr="00C55179">
        <w:rPr>
          <w:rFonts w:ascii="Times New Roman" w:hAnsi="Times New Roman" w:cs="Times New Roman"/>
          <w:color w:val="auto"/>
        </w:rPr>
        <w:t>enterprise</w:t>
      </w:r>
      <w:r>
        <w:rPr>
          <w:rFonts w:ascii="Times New Roman" w:hAnsi="Times New Roman" w:cs="Times New Roman"/>
          <w:color w:val="auto"/>
        </w:rPr>
        <w:t>s</w:t>
      </w:r>
      <w:r w:rsidR="00EF1B49" w:rsidRPr="00C55179">
        <w:rPr>
          <w:rFonts w:ascii="Times New Roman" w:hAnsi="Times New Roman" w:cs="Times New Roman"/>
          <w:color w:val="auto"/>
        </w:rPr>
        <w:t xml:space="preserve"> can change financial reporting standards for Non-Public Interest </w:t>
      </w:r>
      <w:r>
        <w:rPr>
          <w:rFonts w:ascii="Times New Roman" w:hAnsi="Times New Roman" w:cs="Times New Roman"/>
          <w:color w:val="auto"/>
        </w:rPr>
        <w:t xml:space="preserve">SMEs </w:t>
      </w:r>
      <w:r w:rsidR="00EF1B49" w:rsidRPr="00C55179">
        <w:rPr>
          <w:rFonts w:ascii="Times New Roman" w:hAnsi="Times New Roman" w:cs="Times New Roman"/>
          <w:color w:val="auto"/>
        </w:rPr>
        <w:t>only</w:t>
      </w:r>
      <w:r w:rsidR="00184985" w:rsidRPr="00C55179">
        <w:rPr>
          <w:rFonts w:ascii="Times New Roman" w:hAnsi="Times New Roman" w:cs="Times New Roman"/>
          <w:color w:val="auto"/>
        </w:rPr>
        <w:t xml:space="preserve"> when</w:t>
      </w:r>
      <w:r w:rsidR="00EF1B49" w:rsidRPr="00C55179">
        <w:rPr>
          <w:rFonts w:ascii="Times New Roman" w:hAnsi="Times New Roman" w:cs="Times New Roman"/>
          <w:color w:val="auto"/>
        </w:rPr>
        <w:t xml:space="preserve"> the enterprise’s condition is stable for two consecutive years.</w:t>
      </w:r>
    </w:p>
    <w:p w14:paraId="3C1F6F5B" w14:textId="77777777" w:rsidR="00184985" w:rsidRPr="00C55179" w:rsidRDefault="00184985" w:rsidP="0049205F">
      <w:pPr>
        <w:pStyle w:val="Default"/>
        <w:jc w:val="center"/>
        <w:rPr>
          <w:rFonts w:ascii="Times New Roman" w:hAnsi="Times New Roman" w:cs="Times New Roman"/>
          <w:b/>
          <w:bCs/>
          <w:color w:val="auto"/>
        </w:rPr>
      </w:pPr>
    </w:p>
    <w:p w14:paraId="1CFFBE11" w14:textId="77777777" w:rsidR="00D71AEB" w:rsidRDefault="00D71AEB" w:rsidP="0049205F">
      <w:pPr>
        <w:pStyle w:val="Default"/>
        <w:jc w:val="center"/>
        <w:rPr>
          <w:rFonts w:ascii="Times New Roman" w:hAnsi="Times New Roman" w:cs="Times New Roman"/>
          <w:b/>
          <w:bCs/>
          <w:color w:val="auto"/>
        </w:rPr>
      </w:pPr>
    </w:p>
    <w:p w14:paraId="1A2B5B02" w14:textId="107D1755" w:rsidR="00881AE6" w:rsidRPr="00C55179" w:rsidRDefault="00234375" w:rsidP="0049205F">
      <w:pPr>
        <w:pStyle w:val="Default"/>
        <w:jc w:val="center"/>
        <w:rPr>
          <w:rFonts w:ascii="Times New Roman" w:hAnsi="Times New Roman" w:cs="Times New Roman"/>
          <w:b/>
          <w:bCs/>
          <w:color w:val="auto"/>
        </w:rPr>
      </w:pPr>
      <w:r>
        <w:rPr>
          <w:rFonts w:ascii="Times New Roman" w:hAnsi="Times New Roman" w:cs="Times New Roman"/>
          <w:b/>
          <w:bCs/>
          <w:color w:val="auto"/>
        </w:rPr>
        <w:t>Chapter</w:t>
      </w:r>
      <w:r w:rsidR="00881AE6" w:rsidRPr="00C55179">
        <w:rPr>
          <w:rFonts w:ascii="Times New Roman" w:hAnsi="Times New Roman" w:cs="Times New Roman"/>
          <w:b/>
          <w:bCs/>
          <w:color w:val="auto"/>
        </w:rPr>
        <w:t xml:space="preserve"> III</w:t>
      </w:r>
    </w:p>
    <w:p w14:paraId="0C4F247C" w14:textId="26E75880" w:rsidR="00881AE6" w:rsidRPr="00C55179" w:rsidRDefault="00881AE6" w:rsidP="0049205F">
      <w:pPr>
        <w:pStyle w:val="Default"/>
        <w:jc w:val="center"/>
        <w:rPr>
          <w:rFonts w:ascii="Times New Roman" w:hAnsi="Times New Roman" w:cs="Times New Roman"/>
          <w:b/>
          <w:bCs/>
          <w:color w:val="auto"/>
        </w:rPr>
      </w:pPr>
      <w:r w:rsidRPr="00C55179">
        <w:rPr>
          <w:rFonts w:ascii="Times New Roman" w:hAnsi="Times New Roman" w:cs="Times New Roman"/>
          <w:b/>
          <w:bCs/>
          <w:color w:val="auto"/>
        </w:rPr>
        <w:t>Im</w:t>
      </w:r>
      <w:r w:rsidR="0052342E">
        <w:rPr>
          <w:rFonts w:ascii="Times New Roman" w:hAnsi="Times New Roman" w:cs="Times New Roman"/>
          <w:b/>
          <w:bCs/>
          <w:color w:val="auto"/>
        </w:rPr>
        <w:t>plementation of Accounting Work</w:t>
      </w:r>
    </w:p>
    <w:p w14:paraId="53376AD5" w14:textId="77777777" w:rsidR="00E55094" w:rsidRPr="00C55179" w:rsidRDefault="00E55094" w:rsidP="0049205F">
      <w:pPr>
        <w:pStyle w:val="Default"/>
        <w:rPr>
          <w:rFonts w:ascii="Times New Roman" w:hAnsi="Times New Roman" w:cs="Times New Roman"/>
          <w:b/>
          <w:bCs/>
          <w:color w:val="auto"/>
        </w:rPr>
      </w:pPr>
    </w:p>
    <w:p w14:paraId="100A59A7" w14:textId="354409E4" w:rsidR="00881AE6" w:rsidRPr="00C55179" w:rsidRDefault="00C4578B" w:rsidP="0049205F">
      <w:pPr>
        <w:pStyle w:val="Default"/>
        <w:rPr>
          <w:rFonts w:ascii="Times New Roman" w:hAnsi="Times New Roman" w:cs="Times New Roman"/>
          <w:color w:val="auto"/>
        </w:rPr>
      </w:pPr>
      <w:r w:rsidRPr="00C55179">
        <w:rPr>
          <w:rFonts w:ascii="Times New Roman" w:hAnsi="Times New Roman" w:cs="Times New Roman"/>
          <w:b/>
          <w:bCs/>
          <w:color w:val="auto"/>
        </w:rPr>
        <w:t>Article 9</w:t>
      </w:r>
      <w:r w:rsidR="00881AE6" w:rsidRPr="00C55179">
        <w:rPr>
          <w:rFonts w:ascii="Times New Roman" w:hAnsi="Times New Roman" w:cs="Times New Roman"/>
          <w:b/>
          <w:bCs/>
          <w:color w:val="auto"/>
        </w:rPr>
        <w:t>.</w:t>
      </w:r>
      <w:r w:rsidR="00881AE6" w:rsidRPr="00C55179">
        <w:rPr>
          <w:rFonts w:ascii="Times New Roman" w:hAnsi="Times New Roman" w:cs="Times New Roman"/>
          <w:b/>
          <w:bCs/>
          <w:color w:val="auto"/>
        </w:rPr>
        <w:tab/>
      </w:r>
      <w:r w:rsidR="0052342E">
        <w:rPr>
          <w:rFonts w:ascii="Times New Roman" w:hAnsi="Times New Roman" w:cs="Times New Roman"/>
          <w:b/>
          <w:bCs/>
          <w:color w:val="auto"/>
        </w:rPr>
        <w:t>Holding Accounts</w:t>
      </w:r>
      <w:r w:rsidRPr="00C55179">
        <w:rPr>
          <w:rFonts w:ascii="Times New Roman" w:hAnsi="Times New Roman" w:cs="Times New Roman"/>
          <w:b/>
          <w:bCs/>
          <w:color w:val="auto"/>
        </w:rPr>
        <w:t xml:space="preserve"> </w:t>
      </w:r>
    </w:p>
    <w:p w14:paraId="781E2133" w14:textId="46918F76" w:rsidR="00881AE6" w:rsidRPr="00C55179" w:rsidRDefault="0052342E" w:rsidP="0049205F">
      <w:pPr>
        <w:pStyle w:val="Default"/>
        <w:jc w:val="both"/>
        <w:rPr>
          <w:rFonts w:ascii="Times New Roman" w:hAnsi="Times New Roman" w:cs="Times New Roman"/>
          <w:color w:val="auto"/>
        </w:rPr>
      </w:pPr>
      <w:r>
        <w:rPr>
          <w:rFonts w:ascii="Times New Roman" w:hAnsi="Times New Roman" w:cs="Times New Roman"/>
          <w:color w:val="auto"/>
        </w:rPr>
        <w:t>Holding accounts</w:t>
      </w:r>
      <w:r w:rsidR="00E55094" w:rsidRPr="00C55179">
        <w:rPr>
          <w:rFonts w:ascii="Times New Roman" w:hAnsi="Times New Roman" w:cs="Times New Roman"/>
          <w:color w:val="auto"/>
        </w:rPr>
        <w:t xml:space="preserve"> is the collection, recording, classification and summarization of financial</w:t>
      </w:r>
      <w:r>
        <w:rPr>
          <w:rFonts w:ascii="Times New Roman" w:hAnsi="Times New Roman" w:cs="Times New Roman"/>
          <w:color w:val="auto"/>
        </w:rPr>
        <w:t xml:space="preserve">-accounting information including </w:t>
      </w:r>
      <w:r w:rsidR="00E55094" w:rsidRPr="00C55179">
        <w:rPr>
          <w:rFonts w:ascii="Times New Roman" w:hAnsi="Times New Roman" w:cs="Times New Roman"/>
          <w:color w:val="auto"/>
        </w:rPr>
        <w:t xml:space="preserve">preparing accounting and financial </w:t>
      </w:r>
      <w:r w:rsidR="00D6438F" w:rsidRPr="00C55179">
        <w:rPr>
          <w:rFonts w:ascii="Times New Roman" w:hAnsi="Times New Roman" w:cs="Times New Roman"/>
          <w:color w:val="auto"/>
        </w:rPr>
        <w:t>reporting</w:t>
      </w:r>
      <w:r>
        <w:rPr>
          <w:rFonts w:ascii="Times New Roman" w:hAnsi="Times New Roman" w:cs="Times New Roman"/>
          <w:color w:val="auto"/>
        </w:rPr>
        <w:t xml:space="preserve"> </w:t>
      </w:r>
      <w:r w:rsidRPr="00C55179">
        <w:rPr>
          <w:rFonts w:ascii="Times New Roman" w:hAnsi="Times New Roman" w:cs="Times New Roman"/>
          <w:color w:val="auto"/>
        </w:rPr>
        <w:t>documents</w:t>
      </w:r>
      <w:r>
        <w:rPr>
          <w:rFonts w:ascii="Times New Roman" w:hAnsi="Times New Roman" w:cs="Times New Roman"/>
          <w:color w:val="auto"/>
        </w:rPr>
        <w:t xml:space="preserve"> by units holding accounts</w:t>
      </w:r>
      <w:r w:rsidR="00E55094" w:rsidRPr="00C55179">
        <w:rPr>
          <w:rFonts w:ascii="Times New Roman" w:hAnsi="Times New Roman" w:cs="Times New Roman"/>
          <w:color w:val="auto"/>
        </w:rPr>
        <w:t xml:space="preserve"> </w:t>
      </w:r>
      <w:r>
        <w:rPr>
          <w:rFonts w:ascii="Times New Roman" w:hAnsi="Times New Roman" w:cs="Times New Roman"/>
          <w:color w:val="auto"/>
        </w:rPr>
        <w:t xml:space="preserve">shall ensure full creditability of accounting work </w:t>
      </w:r>
      <w:r w:rsidR="00D6438F" w:rsidRPr="00C55179">
        <w:rPr>
          <w:rFonts w:ascii="Times New Roman" w:hAnsi="Times New Roman" w:cs="Times New Roman"/>
          <w:color w:val="auto"/>
        </w:rPr>
        <w:t xml:space="preserve">as stated in </w:t>
      </w:r>
      <w:r>
        <w:rPr>
          <w:rFonts w:ascii="Times New Roman" w:hAnsi="Times New Roman" w:cs="Times New Roman"/>
          <w:color w:val="auto"/>
        </w:rPr>
        <w:t>Chapter 1, Part III</w:t>
      </w:r>
      <w:r w:rsidR="00D6438F" w:rsidRPr="00C55179">
        <w:rPr>
          <w:rFonts w:ascii="Times New Roman" w:hAnsi="Times New Roman" w:cs="Times New Roman"/>
          <w:color w:val="auto"/>
        </w:rPr>
        <w:t xml:space="preserve"> of </w:t>
      </w:r>
      <w:r>
        <w:rPr>
          <w:rFonts w:ascii="Times New Roman" w:hAnsi="Times New Roman" w:cs="Times New Roman"/>
          <w:color w:val="auto"/>
        </w:rPr>
        <w:t>t</w:t>
      </w:r>
      <w:r w:rsidR="00404BA5" w:rsidRPr="00C55179">
        <w:rPr>
          <w:rFonts w:ascii="Times New Roman" w:hAnsi="Times New Roman" w:cs="Times New Roman"/>
          <w:color w:val="auto"/>
        </w:rPr>
        <w:t xml:space="preserve">he </w:t>
      </w:r>
      <w:r>
        <w:rPr>
          <w:rFonts w:ascii="Times New Roman" w:hAnsi="Times New Roman" w:cs="Times New Roman"/>
          <w:color w:val="auto"/>
        </w:rPr>
        <w:t>Law on Accounting</w:t>
      </w:r>
      <w:r w:rsidR="00E55094" w:rsidRPr="00C55179">
        <w:rPr>
          <w:rFonts w:ascii="Times New Roman" w:hAnsi="Times New Roman" w:cs="Times New Roman"/>
          <w:color w:val="auto"/>
        </w:rPr>
        <w:t>.</w:t>
      </w:r>
    </w:p>
    <w:p w14:paraId="36EC90F2" w14:textId="77777777" w:rsidR="0045107A" w:rsidRPr="00C55179" w:rsidRDefault="0045107A" w:rsidP="0049205F">
      <w:pPr>
        <w:pStyle w:val="Default"/>
        <w:jc w:val="both"/>
        <w:rPr>
          <w:rFonts w:ascii="Times New Roman" w:hAnsi="Times New Roman" w:cs="Times New Roman"/>
          <w:color w:val="auto"/>
        </w:rPr>
      </w:pPr>
    </w:p>
    <w:p w14:paraId="2C8171A7" w14:textId="64E7EAC4" w:rsidR="0045107A" w:rsidRPr="00C55179" w:rsidRDefault="0045107A" w:rsidP="0049205F">
      <w:pPr>
        <w:pStyle w:val="Default"/>
        <w:rPr>
          <w:rFonts w:ascii="Times New Roman" w:hAnsi="Times New Roman" w:cs="Times New Roman"/>
          <w:color w:val="auto"/>
          <w:cs/>
          <w:lang w:bidi="lo-LA"/>
        </w:rPr>
      </w:pPr>
      <w:r w:rsidRPr="00C55179">
        <w:rPr>
          <w:rFonts w:ascii="Times New Roman" w:hAnsi="Times New Roman" w:cs="Times New Roman"/>
          <w:b/>
          <w:bCs/>
          <w:color w:val="auto"/>
        </w:rPr>
        <w:t>Article 10.</w:t>
      </w:r>
      <w:r w:rsidRPr="00C55179">
        <w:rPr>
          <w:rFonts w:ascii="Times New Roman" w:hAnsi="Times New Roman" w:cs="Times New Roman"/>
          <w:b/>
          <w:bCs/>
          <w:color w:val="auto"/>
        </w:rPr>
        <w:tab/>
      </w:r>
      <w:r w:rsidR="00184985" w:rsidRPr="00C55179">
        <w:rPr>
          <w:rFonts w:ascii="Times New Roman" w:hAnsi="Times New Roman" w:cs="Times New Roman"/>
          <w:b/>
          <w:bCs/>
          <w:color w:val="auto"/>
        </w:rPr>
        <w:t xml:space="preserve">Use of </w:t>
      </w:r>
      <w:r w:rsidRPr="00C55179">
        <w:rPr>
          <w:rFonts w:ascii="Times New Roman" w:hAnsi="Times New Roman" w:cs="Times New Roman"/>
          <w:b/>
          <w:bCs/>
          <w:color w:val="auto"/>
        </w:rPr>
        <w:t>Foreign Currenc</w:t>
      </w:r>
      <w:r w:rsidR="005A07A2">
        <w:rPr>
          <w:rFonts w:ascii="Times New Roman" w:hAnsi="Times New Roman" w:cs="Times New Roman"/>
          <w:b/>
          <w:bCs/>
          <w:color w:val="auto"/>
        </w:rPr>
        <w:t>ies</w:t>
      </w:r>
    </w:p>
    <w:p w14:paraId="7CF1D00F" w14:textId="3517796B" w:rsidR="005D4DFA" w:rsidRPr="00C55179" w:rsidRDefault="00FF1911" w:rsidP="0049205F">
      <w:pPr>
        <w:pStyle w:val="Default"/>
        <w:jc w:val="both"/>
        <w:rPr>
          <w:rFonts w:ascii="Times New Roman" w:hAnsi="Times New Roman" w:cs="Times New Roman"/>
          <w:color w:val="auto"/>
          <w:lang w:bidi="lo-LA"/>
        </w:rPr>
      </w:pPr>
      <w:r w:rsidRPr="00C55179">
        <w:rPr>
          <w:rFonts w:ascii="Times New Roman" w:hAnsi="Times New Roman" w:cs="Times New Roman"/>
          <w:color w:val="auto"/>
          <w:lang w:bidi="lo-LA"/>
        </w:rPr>
        <w:t>Enterprise</w:t>
      </w:r>
      <w:r w:rsidR="005A07A2">
        <w:rPr>
          <w:rFonts w:ascii="Times New Roman" w:hAnsi="Times New Roman" w:cs="Times New Roman"/>
          <w:color w:val="auto"/>
          <w:lang w:bidi="lo-LA"/>
        </w:rPr>
        <w:t>s</w:t>
      </w:r>
      <w:r w:rsidRPr="00C55179">
        <w:rPr>
          <w:rFonts w:ascii="Times New Roman" w:hAnsi="Times New Roman" w:cs="Times New Roman"/>
          <w:color w:val="auto"/>
          <w:lang w:bidi="lo-LA"/>
        </w:rPr>
        <w:t xml:space="preserve"> </w:t>
      </w:r>
      <w:r w:rsidR="005A07A2">
        <w:rPr>
          <w:rFonts w:ascii="Times New Roman" w:hAnsi="Times New Roman" w:cs="Times New Roman"/>
          <w:color w:val="auto"/>
          <w:lang w:bidi="lo-LA"/>
        </w:rPr>
        <w:t xml:space="preserve">that </w:t>
      </w:r>
      <w:r w:rsidRPr="00C55179">
        <w:rPr>
          <w:rFonts w:ascii="Times New Roman" w:hAnsi="Times New Roman" w:cs="Times New Roman"/>
          <w:color w:val="auto"/>
          <w:lang w:bidi="lo-LA"/>
        </w:rPr>
        <w:t>use foreign curr</w:t>
      </w:r>
      <w:r w:rsidR="005A07A2">
        <w:rPr>
          <w:rFonts w:ascii="Times New Roman" w:hAnsi="Times New Roman" w:cs="Times New Roman"/>
          <w:color w:val="auto"/>
          <w:lang w:bidi="lo-LA"/>
        </w:rPr>
        <w:t>encies that are</w:t>
      </w:r>
      <w:r w:rsidRPr="00C55179">
        <w:rPr>
          <w:rFonts w:ascii="Times New Roman" w:hAnsi="Times New Roman" w:cs="Times New Roman"/>
          <w:color w:val="auto"/>
          <w:lang w:bidi="lo-LA"/>
        </w:rPr>
        <w:t xml:space="preserve"> not </w:t>
      </w:r>
      <w:r w:rsidR="005A07A2">
        <w:rPr>
          <w:rFonts w:ascii="Times New Roman" w:hAnsi="Times New Roman" w:cs="Times New Roman"/>
          <w:color w:val="auto"/>
          <w:lang w:bidi="lo-LA"/>
        </w:rPr>
        <w:t xml:space="preserve">the </w:t>
      </w:r>
      <w:r w:rsidRPr="00C55179">
        <w:rPr>
          <w:rFonts w:ascii="Times New Roman" w:hAnsi="Times New Roman" w:cs="Times New Roman"/>
          <w:color w:val="auto"/>
          <w:lang w:bidi="lo-LA"/>
        </w:rPr>
        <w:t>main curr</w:t>
      </w:r>
      <w:r w:rsidR="005A07A2">
        <w:rPr>
          <w:rFonts w:ascii="Times New Roman" w:hAnsi="Times New Roman" w:cs="Times New Roman"/>
          <w:color w:val="auto"/>
          <w:lang w:bidi="lo-LA"/>
        </w:rPr>
        <w:t>ency in business operation are to</w:t>
      </w:r>
      <w:r w:rsidRPr="00C55179">
        <w:rPr>
          <w:rFonts w:ascii="Times New Roman" w:hAnsi="Times New Roman" w:cs="Times New Roman"/>
          <w:color w:val="auto"/>
          <w:lang w:bidi="lo-LA"/>
        </w:rPr>
        <w:t xml:space="preserve"> use </w:t>
      </w:r>
      <w:r w:rsidR="00184985" w:rsidRPr="00C55179">
        <w:rPr>
          <w:rFonts w:ascii="Times New Roman" w:hAnsi="Times New Roman" w:cs="Times New Roman"/>
          <w:color w:val="auto"/>
          <w:lang w:bidi="lo-LA"/>
        </w:rPr>
        <w:t>exchange rate of</w:t>
      </w:r>
      <w:r w:rsidRPr="00C55179">
        <w:rPr>
          <w:rFonts w:ascii="Times New Roman" w:hAnsi="Times New Roman" w:cs="Times New Roman"/>
          <w:color w:val="auto"/>
          <w:lang w:bidi="lo-LA"/>
        </w:rPr>
        <w:t xml:space="preserve"> </w:t>
      </w:r>
      <w:r w:rsidR="00917F82">
        <w:rPr>
          <w:rFonts w:ascii="Times New Roman" w:hAnsi="Times New Roman" w:cs="Times New Roman"/>
          <w:color w:val="auto"/>
          <w:lang w:bidi="lo-LA"/>
        </w:rPr>
        <w:t>final day of accounting year stipulated by commercial banks that they have</w:t>
      </w:r>
      <w:r w:rsidRPr="00C55179">
        <w:rPr>
          <w:rFonts w:ascii="Times New Roman" w:hAnsi="Times New Roman" w:cs="Times New Roman"/>
          <w:color w:val="auto"/>
          <w:lang w:bidi="lo-LA"/>
        </w:rPr>
        <w:t xml:space="preserve"> main </w:t>
      </w:r>
      <w:r w:rsidR="00917F82">
        <w:rPr>
          <w:rFonts w:ascii="Times New Roman" w:hAnsi="Times New Roman" w:cs="Times New Roman"/>
          <w:color w:val="auto"/>
          <w:lang w:bidi="lo-LA"/>
        </w:rPr>
        <w:t xml:space="preserve">transactions </w:t>
      </w:r>
      <w:r w:rsidRPr="00C55179">
        <w:rPr>
          <w:rFonts w:ascii="Times New Roman" w:hAnsi="Times New Roman" w:cs="Times New Roman"/>
          <w:color w:val="auto"/>
          <w:lang w:bidi="lo-LA"/>
        </w:rPr>
        <w:t>with</w:t>
      </w:r>
      <w:r w:rsidR="00184985" w:rsidRPr="00C55179">
        <w:rPr>
          <w:rFonts w:ascii="Times New Roman" w:hAnsi="Times New Roman" w:cs="Times New Roman"/>
          <w:color w:val="auto"/>
          <w:lang w:bidi="lo-LA"/>
        </w:rPr>
        <w:t xml:space="preserve"> in </w:t>
      </w:r>
      <w:r w:rsidR="00917F82">
        <w:rPr>
          <w:rFonts w:ascii="Times New Roman" w:hAnsi="Times New Roman" w:cs="Times New Roman"/>
          <w:color w:val="auto"/>
          <w:lang w:bidi="lo-LA"/>
        </w:rPr>
        <w:t xml:space="preserve">exchanging currencies for </w:t>
      </w:r>
      <w:r w:rsidR="00184985" w:rsidRPr="00C55179">
        <w:rPr>
          <w:rFonts w:ascii="Times New Roman" w:hAnsi="Times New Roman" w:cs="Times New Roman"/>
          <w:color w:val="auto"/>
          <w:lang w:bidi="lo-LA"/>
        </w:rPr>
        <w:t xml:space="preserve">the preparation of financial statements </w:t>
      </w:r>
      <w:r w:rsidRPr="00C55179">
        <w:rPr>
          <w:rFonts w:ascii="Times New Roman" w:hAnsi="Times New Roman" w:cs="Times New Roman"/>
          <w:color w:val="auto"/>
          <w:lang w:bidi="lo-LA"/>
        </w:rPr>
        <w:t>as stated in the financial reporting standards</w:t>
      </w:r>
      <w:r w:rsidR="00917F82">
        <w:rPr>
          <w:rFonts w:ascii="Times New Roman" w:hAnsi="Times New Roman" w:cs="Times New Roman"/>
          <w:color w:val="auto"/>
          <w:lang w:bidi="lo-LA"/>
        </w:rPr>
        <w:t xml:space="preserve"> used</w:t>
      </w:r>
      <w:r w:rsidRPr="00C55179">
        <w:rPr>
          <w:rFonts w:ascii="Times New Roman" w:hAnsi="Times New Roman" w:cs="Times New Roman"/>
          <w:color w:val="auto"/>
          <w:lang w:bidi="lo-LA"/>
        </w:rPr>
        <w:t>.</w:t>
      </w:r>
    </w:p>
    <w:p w14:paraId="63C7B8B9" w14:textId="77777777" w:rsidR="005D4DFA" w:rsidRPr="00C55179" w:rsidRDefault="005D4DFA" w:rsidP="0049205F">
      <w:pPr>
        <w:pStyle w:val="Default"/>
        <w:jc w:val="both"/>
        <w:rPr>
          <w:rFonts w:ascii="Times New Roman" w:hAnsi="Times New Roman" w:cs="Times New Roman"/>
          <w:color w:val="auto"/>
          <w:lang w:bidi="lo-LA"/>
        </w:rPr>
      </w:pPr>
    </w:p>
    <w:p w14:paraId="000672FE" w14:textId="77777777" w:rsidR="005D4DFA" w:rsidRPr="00C55179" w:rsidRDefault="005D4DFA" w:rsidP="0049205F">
      <w:pPr>
        <w:pStyle w:val="Default"/>
        <w:rPr>
          <w:rFonts w:ascii="Times New Roman" w:hAnsi="Times New Roman" w:cs="Times New Roman"/>
          <w:color w:val="auto"/>
          <w:cs/>
          <w:lang w:bidi="lo-LA"/>
        </w:rPr>
      </w:pPr>
      <w:r w:rsidRPr="00C55179">
        <w:rPr>
          <w:rFonts w:ascii="Times New Roman" w:hAnsi="Times New Roman" w:cs="Times New Roman"/>
          <w:b/>
          <w:bCs/>
          <w:color w:val="auto"/>
        </w:rPr>
        <w:t>Article 11.</w:t>
      </w:r>
      <w:r w:rsidRPr="00C55179">
        <w:rPr>
          <w:rFonts w:ascii="Times New Roman" w:hAnsi="Times New Roman" w:cs="Times New Roman"/>
          <w:b/>
          <w:bCs/>
          <w:color w:val="auto"/>
        </w:rPr>
        <w:tab/>
        <w:t>Accounting Documents</w:t>
      </w:r>
    </w:p>
    <w:p w14:paraId="12762F53" w14:textId="5695BB83" w:rsidR="0045107A" w:rsidRPr="00C55179" w:rsidRDefault="00ED26DF" w:rsidP="0049205F">
      <w:pPr>
        <w:pStyle w:val="Default"/>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Accounting documents are main </w:t>
      </w:r>
      <w:r w:rsidR="000A4A3D">
        <w:rPr>
          <w:rFonts w:ascii="Times New Roman" w:hAnsi="Times New Roman" w:cs="Times New Roman"/>
          <w:color w:val="auto"/>
          <w:lang w:bidi="lo-LA"/>
        </w:rPr>
        <w:t>information</w:t>
      </w:r>
      <w:r w:rsidRPr="00C55179">
        <w:rPr>
          <w:rFonts w:ascii="Times New Roman" w:hAnsi="Times New Roman" w:cs="Times New Roman"/>
          <w:color w:val="auto"/>
          <w:lang w:bidi="lo-LA"/>
        </w:rPr>
        <w:t xml:space="preserve"> in the</w:t>
      </w:r>
      <w:r w:rsidR="000A4A3D">
        <w:rPr>
          <w:rFonts w:ascii="Times New Roman" w:hAnsi="Times New Roman" w:cs="Times New Roman"/>
          <w:color w:val="auto"/>
          <w:lang w:bidi="lo-LA"/>
        </w:rPr>
        <w:t xml:space="preserve"> correct</w:t>
      </w:r>
      <w:r w:rsidRPr="00C55179">
        <w:rPr>
          <w:rFonts w:ascii="Times New Roman" w:hAnsi="Times New Roman" w:cs="Times New Roman"/>
          <w:color w:val="auto"/>
          <w:lang w:bidi="lo-LA"/>
        </w:rPr>
        <w:t xml:space="preserve"> im</w:t>
      </w:r>
      <w:r w:rsidR="00184985" w:rsidRPr="00C55179">
        <w:rPr>
          <w:rFonts w:ascii="Times New Roman" w:hAnsi="Times New Roman" w:cs="Times New Roman"/>
          <w:color w:val="auto"/>
          <w:lang w:bidi="lo-LA"/>
        </w:rPr>
        <w:t>plementation of accounting work</w:t>
      </w:r>
      <w:r w:rsidRPr="00C55179">
        <w:rPr>
          <w:rFonts w:ascii="Times New Roman" w:hAnsi="Times New Roman" w:cs="Times New Roman"/>
          <w:color w:val="auto"/>
          <w:lang w:bidi="lo-LA"/>
        </w:rPr>
        <w:t xml:space="preserve"> as stated </w:t>
      </w:r>
      <w:r w:rsidR="00184985" w:rsidRPr="00C55179">
        <w:rPr>
          <w:rFonts w:ascii="Times New Roman" w:hAnsi="Times New Roman" w:cs="Times New Roman"/>
          <w:color w:val="auto"/>
          <w:lang w:bidi="lo-LA"/>
        </w:rPr>
        <w:t xml:space="preserve">in </w:t>
      </w:r>
      <w:r w:rsidR="000A4A3D">
        <w:rPr>
          <w:rFonts w:ascii="Times New Roman" w:hAnsi="Times New Roman" w:cs="Times New Roman"/>
          <w:color w:val="auto"/>
          <w:lang w:bidi="lo-LA"/>
        </w:rPr>
        <w:t xml:space="preserve">Article 24 of </w:t>
      </w:r>
      <w:r w:rsidR="00184985" w:rsidRPr="00C55179">
        <w:rPr>
          <w:rFonts w:ascii="Times New Roman" w:hAnsi="Times New Roman" w:cs="Times New Roman"/>
          <w:color w:val="auto"/>
          <w:lang w:bidi="lo-LA"/>
        </w:rPr>
        <w:t>t</w:t>
      </w:r>
      <w:r w:rsidR="00404BA5" w:rsidRPr="00C55179">
        <w:rPr>
          <w:rFonts w:ascii="Times New Roman" w:hAnsi="Times New Roman" w:cs="Times New Roman"/>
          <w:color w:val="auto"/>
          <w:lang w:bidi="lo-LA"/>
        </w:rPr>
        <w:t xml:space="preserve">he </w:t>
      </w:r>
      <w:r w:rsidR="000A4A3D">
        <w:rPr>
          <w:rFonts w:ascii="Times New Roman" w:hAnsi="Times New Roman" w:cs="Times New Roman"/>
          <w:color w:val="auto"/>
          <w:lang w:bidi="lo-LA"/>
        </w:rPr>
        <w:t>Law on Accounting</w:t>
      </w:r>
      <w:r w:rsidRPr="00C55179">
        <w:rPr>
          <w:rFonts w:ascii="Times New Roman" w:hAnsi="Times New Roman" w:cs="Times New Roman"/>
          <w:color w:val="auto"/>
          <w:lang w:bidi="lo-LA"/>
        </w:rPr>
        <w:t>.  The unit</w:t>
      </w:r>
      <w:r w:rsidR="000A4A3D">
        <w:rPr>
          <w:rFonts w:ascii="Times New Roman" w:hAnsi="Times New Roman" w:cs="Times New Roman"/>
          <w:color w:val="auto"/>
          <w:lang w:bidi="lo-LA"/>
        </w:rPr>
        <w:t>s holding accounts</w:t>
      </w:r>
      <w:r w:rsidRPr="00C55179">
        <w:rPr>
          <w:rFonts w:ascii="Times New Roman" w:hAnsi="Times New Roman" w:cs="Times New Roman"/>
          <w:color w:val="auto"/>
          <w:lang w:bidi="lo-LA"/>
        </w:rPr>
        <w:t xml:space="preserve"> shall pay attention </w:t>
      </w:r>
      <w:r w:rsidR="000A4A3D">
        <w:rPr>
          <w:rFonts w:ascii="Times New Roman" w:hAnsi="Times New Roman" w:cs="Times New Roman"/>
          <w:color w:val="auto"/>
          <w:lang w:bidi="lo-LA"/>
        </w:rPr>
        <w:t xml:space="preserve">to fully and correctly prepare </w:t>
      </w:r>
      <w:r w:rsidRPr="00C55179">
        <w:rPr>
          <w:rFonts w:ascii="Times New Roman" w:hAnsi="Times New Roman" w:cs="Times New Roman"/>
          <w:color w:val="auto"/>
          <w:lang w:bidi="lo-LA"/>
        </w:rPr>
        <w:t>accountin</w:t>
      </w:r>
      <w:r w:rsidR="000A4A3D">
        <w:rPr>
          <w:rFonts w:ascii="Times New Roman" w:hAnsi="Times New Roman" w:cs="Times New Roman"/>
          <w:color w:val="auto"/>
          <w:lang w:bidi="lo-LA"/>
        </w:rPr>
        <w:t xml:space="preserve">g documents in accordance </w:t>
      </w:r>
      <w:r w:rsidRPr="00C55179">
        <w:rPr>
          <w:rFonts w:ascii="Times New Roman" w:hAnsi="Times New Roman" w:cs="Times New Roman"/>
          <w:color w:val="auto"/>
          <w:lang w:bidi="lo-LA"/>
        </w:rPr>
        <w:t>with regulations.</w:t>
      </w:r>
    </w:p>
    <w:p w14:paraId="5B024DB5" w14:textId="77777777" w:rsidR="00BD2000" w:rsidRPr="00C55179" w:rsidRDefault="00BD2000" w:rsidP="0049205F">
      <w:pPr>
        <w:pStyle w:val="Default"/>
        <w:jc w:val="both"/>
        <w:rPr>
          <w:rFonts w:ascii="Times New Roman" w:hAnsi="Times New Roman" w:cs="Times New Roman"/>
          <w:color w:val="auto"/>
          <w:lang w:bidi="lo-LA"/>
        </w:rPr>
      </w:pPr>
    </w:p>
    <w:p w14:paraId="026BF5FD" w14:textId="77777777" w:rsidR="00BD2000" w:rsidRPr="00C55179" w:rsidRDefault="00BD2000" w:rsidP="0049205F">
      <w:pPr>
        <w:pStyle w:val="Default"/>
        <w:rPr>
          <w:rFonts w:ascii="Times New Roman" w:hAnsi="Times New Roman" w:cs="Times New Roman"/>
          <w:color w:val="auto"/>
          <w:cs/>
          <w:lang w:bidi="lo-LA"/>
        </w:rPr>
      </w:pPr>
      <w:r w:rsidRPr="00C55179">
        <w:rPr>
          <w:rFonts w:ascii="Times New Roman" w:hAnsi="Times New Roman" w:cs="Times New Roman"/>
          <w:b/>
          <w:bCs/>
          <w:color w:val="auto"/>
        </w:rPr>
        <w:t>Article 12.</w:t>
      </w:r>
      <w:r w:rsidRPr="00C55179">
        <w:rPr>
          <w:rFonts w:ascii="Times New Roman" w:hAnsi="Times New Roman" w:cs="Times New Roman"/>
          <w:b/>
          <w:bCs/>
          <w:color w:val="auto"/>
        </w:rPr>
        <w:tab/>
        <w:t xml:space="preserve">Accounting Manual </w:t>
      </w:r>
    </w:p>
    <w:p w14:paraId="02C89506" w14:textId="77777777" w:rsidR="00BD2000" w:rsidRPr="00C55179" w:rsidRDefault="00184985" w:rsidP="0049205F">
      <w:pPr>
        <w:pStyle w:val="Default"/>
        <w:jc w:val="both"/>
        <w:rPr>
          <w:rFonts w:ascii="Times New Roman" w:hAnsi="Times New Roman" w:cs="Times New Roman"/>
          <w:color w:val="auto"/>
          <w:lang w:bidi="lo-LA"/>
        </w:rPr>
      </w:pPr>
      <w:r w:rsidRPr="00C55179">
        <w:rPr>
          <w:rFonts w:ascii="Times New Roman" w:hAnsi="Times New Roman" w:cs="Times New Roman"/>
          <w:color w:val="auto"/>
          <w:lang w:bidi="lo-LA"/>
        </w:rPr>
        <w:t>Implementing a</w:t>
      </w:r>
      <w:r w:rsidR="00BD2000" w:rsidRPr="00C55179">
        <w:rPr>
          <w:rFonts w:ascii="Times New Roman" w:hAnsi="Times New Roman" w:cs="Times New Roman"/>
          <w:color w:val="auto"/>
          <w:lang w:bidi="lo-LA"/>
        </w:rPr>
        <w:t xml:space="preserve">ccounting </w:t>
      </w:r>
      <w:r w:rsidRPr="00C55179">
        <w:rPr>
          <w:rFonts w:ascii="Times New Roman" w:hAnsi="Times New Roman" w:cs="Times New Roman"/>
          <w:color w:val="auto"/>
          <w:lang w:bidi="lo-LA"/>
        </w:rPr>
        <w:t>entities</w:t>
      </w:r>
      <w:r w:rsidR="00BD2000" w:rsidRPr="00C55179">
        <w:rPr>
          <w:rFonts w:ascii="Times New Roman" w:hAnsi="Times New Roman" w:cs="Times New Roman"/>
          <w:color w:val="auto"/>
          <w:lang w:bidi="lo-LA"/>
        </w:rPr>
        <w:t xml:space="preserve"> shall create specific accounting manual </w:t>
      </w:r>
      <w:r w:rsidRPr="00C55179">
        <w:rPr>
          <w:rFonts w:ascii="Times New Roman" w:hAnsi="Times New Roman" w:cs="Times New Roman"/>
          <w:color w:val="auto"/>
          <w:lang w:bidi="lo-LA"/>
        </w:rPr>
        <w:t>for work</w:t>
      </w:r>
      <w:r w:rsidR="00BD2000" w:rsidRPr="00C55179">
        <w:rPr>
          <w:rFonts w:ascii="Times New Roman" w:hAnsi="Times New Roman" w:cs="Times New Roman"/>
          <w:color w:val="auto"/>
          <w:lang w:bidi="lo-LA"/>
        </w:rPr>
        <w:t xml:space="preserve"> implementation works in accordance with Article 25 of </w:t>
      </w:r>
      <w:r w:rsidRPr="00C55179">
        <w:rPr>
          <w:rFonts w:ascii="Times New Roman" w:hAnsi="Times New Roman" w:cs="Times New Roman"/>
          <w:color w:val="auto"/>
          <w:lang w:bidi="lo-LA"/>
        </w:rPr>
        <w:t>t</w:t>
      </w:r>
      <w:r w:rsidR="00404BA5" w:rsidRPr="00C55179">
        <w:rPr>
          <w:rFonts w:ascii="Times New Roman" w:hAnsi="Times New Roman" w:cs="Times New Roman"/>
          <w:color w:val="auto"/>
          <w:lang w:bidi="lo-LA"/>
        </w:rPr>
        <w:t>he Accounting Law</w:t>
      </w:r>
      <w:r w:rsidR="00BD2000" w:rsidRPr="00C55179">
        <w:rPr>
          <w:rFonts w:ascii="Times New Roman" w:hAnsi="Times New Roman" w:cs="Times New Roman"/>
          <w:color w:val="auto"/>
          <w:lang w:bidi="lo-LA"/>
        </w:rPr>
        <w:t>, which includes structure and contents as follows:</w:t>
      </w:r>
    </w:p>
    <w:p w14:paraId="6409BDCE" w14:textId="77777777" w:rsidR="00BD2000" w:rsidRPr="00C55179" w:rsidRDefault="00184985" w:rsidP="0049205F">
      <w:pPr>
        <w:pStyle w:val="Default"/>
        <w:numPr>
          <w:ilvl w:val="0"/>
          <w:numId w:val="27"/>
        </w:numPr>
        <w:jc w:val="both"/>
        <w:rPr>
          <w:rFonts w:ascii="Times New Roman" w:hAnsi="Times New Roman" w:cs="Times New Roman"/>
          <w:color w:val="auto"/>
          <w:lang w:bidi="lo-LA"/>
        </w:rPr>
      </w:pPr>
      <w:r w:rsidRPr="00C55179">
        <w:rPr>
          <w:rFonts w:ascii="Times New Roman" w:hAnsi="Times New Roman" w:cs="Times New Roman"/>
          <w:color w:val="auto"/>
          <w:lang w:bidi="lo-LA"/>
        </w:rPr>
        <w:t>Set</w:t>
      </w:r>
      <w:r w:rsidR="00E02D02" w:rsidRPr="00C55179">
        <w:rPr>
          <w:rFonts w:ascii="Times New Roman" w:hAnsi="Times New Roman" w:cs="Times New Roman"/>
          <w:color w:val="auto"/>
          <w:lang w:bidi="lo-LA"/>
        </w:rPr>
        <w:t xml:space="preserve"> general condition of implementing</w:t>
      </w:r>
      <w:r w:rsidR="009A35A3" w:rsidRPr="00C55179">
        <w:rPr>
          <w:rFonts w:ascii="Times New Roman" w:hAnsi="Times New Roman" w:cs="Times New Roman"/>
          <w:color w:val="auto"/>
          <w:lang w:bidi="lo-LA"/>
        </w:rPr>
        <w:t xml:space="preserve"> accounting entities, name and location, main activities and secondary activities</w:t>
      </w:r>
      <w:r w:rsidR="00AF540D" w:rsidRPr="00C55179">
        <w:rPr>
          <w:rFonts w:ascii="Times New Roman" w:hAnsi="Times New Roman" w:cs="Times New Roman"/>
          <w:color w:val="auto"/>
          <w:lang w:bidi="lo-LA"/>
        </w:rPr>
        <w:t>, and s</w:t>
      </w:r>
      <w:r w:rsidRPr="00C55179">
        <w:rPr>
          <w:rFonts w:ascii="Times New Roman" w:hAnsi="Times New Roman" w:cs="Times New Roman"/>
          <w:color w:val="auto"/>
          <w:lang w:bidi="lo-LA"/>
        </w:rPr>
        <w:t>o on</w:t>
      </w:r>
      <w:r w:rsidR="009A35A3" w:rsidRPr="00C55179">
        <w:rPr>
          <w:rFonts w:ascii="Times New Roman" w:hAnsi="Times New Roman" w:cs="Times New Roman"/>
          <w:color w:val="auto"/>
          <w:lang w:bidi="lo-LA"/>
        </w:rPr>
        <w:t>;</w:t>
      </w:r>
      <w:r w:rsidR="00E02D02" w:rsidRPr="00C55179">
        <w:rPr>
          <w:rFonts w:ascii="Times New Roman" w:hAnsi="Times New Roman" w:cs="Times New Roman"/>
          <w:color w:val="auto"/>
          <w:lang w:bidi="lo-LA"/>
        </w:rPr>
        <w:t xml:space="preserve"> </w:t>
      </w:r>
    </w:p>
    <w:p w14:paraId="64C36245" w14:textId="77777777" w:rsidR="009A35A3" w:rsidRPr="00C55179" w:rsidRDefault="00184985" w:rsidP="0049205F">
      <w:pPr>
        <w:pStyle w:val="Default"/>
        <w:numPr>
          <w:ilvl w:val="0"/>
          <w:numId w:val="27"/>
        </w:numPr>
        <w:jc w:val="both"/>
        <w:rPr>
          <w:rFonts w:ascii="Times New Roman" w:hAnsi="Times New Roman" w:cs="Times New Roman"/>
          <w:color w:val="auto"/>
          <w:lang w:bidi="lo-LA"/>
        </w:rPr>
      </w:pPr>
      <w:r w:rsidRPr="00C55179">
        <w:rPr>
          <w:rFonts w:ascii="Times New Roman" w:hAnsi="Times New Roman" w:cs="Times New Roman"/>
          <w:color w:val="auto"/>
          <w:lang w:bidi="lo-LA"/>
        </w:rPr>
        <w:t>Set</w:t>
      </w:r>
      <w:r w:rsidR="009A35A3" w:rsidRPr="00C55179">
        <w:rPr>
          <w:rFonts w:ascii="Times New Roman" w:hAnsi="Times New Roman" w:cs="Times New Roman"/>
          <w:color w:val="auto"/>
          <w:lang w:bidi="lo-LA"/>
        </w:rPr>
        <w:t xml:space="preserve"> </w:t>
      </w:r>
      <w:r w:rsidR="00AF540D" w:rsidRPr="00C55179">
        <w:rPr>
          <w:rFonts w:ascii="Times New Roman" w:hAnsi="Times New Roman" w:cs="Times New Roman"/>
          <w:color w:val="auto"/>
          <w:lang w:bidi="lo-LA"/>
        </w:rPr>
        <w:t>financial-accounting activities and internal</w:t>
      </w:r>
      <w:r w:rsidRPr="00C55179">
        <w:rPr>
          <w:rFonts w:ascii="Times New Roman" w:hAnsi="Times New Roman" w:cs="Times New Roman"/>
          <w:color w:val="auto"/>
          <w:lang w:bidi="lo-LA"/>
        </w:rPr>
        <w:t xml:space="preserve"> control regarding employee eth</w:t>
      </w:r>
      <w:r w:rsidR="00AF540D" w:rsidRPr="00C55179">
        <w:rPr>
          <w:rFonts w:ascii="Times New Roman" w:hAnsi="Times New Roman" w:cs="Times New Roman"/>
          <w:color w:val="auto"/>
          <w:lang w:bidi="lo-LA"/>
        </w:rPr>
        <w:t>ics;</w:t>
      </w:r>
    </w:p>
    <w:p w14:paraId="369DCC7B" w14:textId="77777777" w:rsidR="00AF540D" w:rsidRPr="00C55179" w:rsidRDefault="00184985" w:rsidP="0049205F">
      <w:pPr>
        <w:pStyle w:val="Default"/>
        <w:numPr>
          <w:ilvl w:val="0"/>
          <w:numId w:val="27"/>
        </w:numPr>
        <w:jc w:val="both"/>
        <w:rPr>
          <w:rFonts w:ascii="Times New Roman" w:hAnsi="Times New Roman" w:cs="Times New Roman"/>
          <w:color w:val="auto"/>
          <w:lang w:bidi="lo-LA"/>
        </w:rPr>
      </w:pPr>
      <w:r w:rsidRPr="00C55179">
        <w:rPr>
          <w:rFonts w:ascii="Times New Roman" w:hAnsi="Times New Roman" w:cs="Times New Roman"/>
          <w:color w:val="auto"/>
          <w:lang w:bidi="lo-LA"/>
        </w:rPr>
        <w:t>Set</w:t>
      </w:r>
      <w:r w:rsidR="00AF540D" w:rsidRPr="00C55179">
        <w:rPr>
          <w:rFonts w:ascii="Times New Roman" w:hAnsi="Times New Roman" w:cs="Times New Roman"/>
          <w:color w:val="auto"/>
          <w:lang w:bidi="lo-LA"/>
        </w:rPr>
        <w:t xml:space="preserve"> accounting policies with</w:t>
      </w:r>
      <w:r w:rsidR="007F6AE7" w:rsidRPr="00C55179">
        <w:rPr>
          <w:rFonts w:ascii="Times New Roman" w:hAnsi="Times New Roman" w:cs="Times New Roman"/>
          <w:color w:val="auto"/>
          <w:lang w:bidi="lo-LA"/>
        </w:rPr>
        <w:t xml:space="preserve"> clear</w:t>
      </w:r>
      <w:r w:rsidR="00AF540D" w:rsidRPr="00C55179">
        <w:rPr>
          <w:rFonts w:ascii="Times New Roman" w:hAnsi="Times New Roman" w:cs="Times New Roman"/>
          <w:color w:val="auto"/>
          <w:lang w:bidi="lo-LA"/>
        </w:rPr>
        <w:t xml:space="preserve"> </w:t>
      </w:r>
      <w:r w:rsidR="007F6AE7" w:rsidRPr="00C55179">
        <w:rPr>
          <w:rFonts w:ascii="Times New Roman" w:hAnsi="Times New Roman" w:cs="Times New Roman"/>
          <w:color w:val="auto"/>
          <w:lang w:bidi="lo-LA"/>
        </w:rPr>
        <w:t>explanation on</w:t>
      </w:r>
      <w:r w:rsidR="00AF540D" w:rsidRPr="00C55179">
        <w:rPr>
          <w:rFonts w:ascii="Times New Roman" w:hAnsi="Times New Roman" w:cs="Times New Roman"/>
          <w:color w:val="auto"/>
          <w:lang w:bidi="lo-LA"/>
        </w:rPr>
        <w:t xml:space="preserve"> accounting method regulations, acknowledgement rules, </w:t>
      </w:r>
      <w:r w:rsidR="009E4860" w:rsidRPr="00C55179">
        <w:rPr>
          <w:rFonts w:ascii="Times New Roman" w:hAnsi="Times New Roman" w:cs="Times New Roman"/>
          <w:color w:val="auto"/>
          <w:lang w:bidi="lo-LA"/>
        </w:rPr>
        <w:t>valuation</w:t>
      </w:r>
      <w:r w:rsidR="00AF540D" w:rsidRPr="00C55179">
        <w:rPr>
          <w:rFonts w:ascii="Times New Roman" w:hAnsi="Times New Roman" w:cs="Times New Roman"/>
          <w:color w:val="auto"/>
          <w:lang w:bidi="lo-LA"/>
        </w:rPr>
        <w:t>, demonstration and disclosure of financial reporting</w:t>
      </w:r>
      <w:r w:rsidR="007F6AE7" w:rsidRPr="00C55179">
        <w:rPr>
          <w:rFonts w:ascii="Times New Roman" w:hAnsi="Times New Roman" w:cs="Times New Roman"/>
          <w:color w:val="auto"/>
          <w:lang w:bidi="lo-LA"/>
        </w:rPr>
        <w:t xml:space="preserve">, including explanation on financial reporting standards, accounting period, accounting plan, language, currency, </w:t>
      </w:r>
      <w:r w:rsidR="009E4860" w:rsidRPr="00C55179">
        <w:rPr>
          <w:rFonts w:ascii="Times New Roman" w:hAnsi="Times New Roman" w:cs="Times New Roman"/>
          <w:color w:val="auto"/>
          <w:lang w:bidi="lo-LA"/>
        </w:rPr>
        <w:t>bookkeeping</w:t>
      </w:r>
      <w:r w:rsidR="007F6AE7" w:rsidRPr="00C55179">
        <w:rPr>
          <w:rFonts w:ascii="Times New Roman" w:hAnsi="Times New Roman" w:cs="Times New Roman"/>
          <w:color w:val="auto"/>
          <w:lang w:bidi="lo-LA"/>
        </w:rPr>
        <w:t xml:space="preserve"> (by writing or programming);</w:t>
      </w:r>
    </w:p>
    <w:p w14:paraId="5EBA553C" w14:textId="77777777" w:rsidR="009F664E" w:rsidRPr="00C55179" w:rsidRDefault="00184985" w:rsidP="009F664E">
      <w:pPr>
        <w:pStyle w:val="Default"/>
        <w:numPr>
          <w:ilvl w:val="0"/>
          <w:numId w:val="27"/>
        </w:numPr>
        <w:jc w:val="both"/>
        <w:rPr>
          <w:rFonts w:ascii="Times New Roman" w:hAnsi="Times New Roman" w:cs="Times New Roman"/>
          <w:color w:val="auto"/>
          <w:lang w:bidi="lo-LA"/>
        </w:rPr>
      </w:pPr>
      <w:r w:rsidRPr="00C55179">
        <w:rPr>
          <w:rFonts w:ascii="Times New Roman" w:hAnsi="Times New Roman" w:cs="Times New Roman"/>
          <w:color w:val="auto"/>
          <w:lang w:bidi="lo-LA"/>
        </w:rPr>
        <w:t>Set</w:t>
      </w:r>
      <w:r w:rsidR="007F6AE7" w:rsidRPr="00C55179">
        <w:rPr>
          <w:rFonts w:ascii="Times New Roman" w:hAnsi="Times New Roman" w:cs="Times New Roman"/>
          <w:color w:val="auto"/>
          <w:lang w:bidi="lo-LA"/>
        </w:rPr>
        <w:t xml:space="preserve"> </w:t>
      </w:r>
      <w:r w:rsidRPr="00C55179">
        <w:rPr>
          <w:rFonts w:ascii="Times New Roman" w:hAnsi="Times New Roman" w:cs="Times New Roman"/>
          <w:color w:val="auto"/>
          <w:lang w:bidi="lo-LA"/>
        </w:rPr>
        <w:t>filing methods to ensure no damage</w:t>
      </w:r>
      <w:r w:rsidR="007F6AE7" w:rsidRPr="00C55179">
        <w:rPr>
          <w:rFonts w:ascii="Times New Roman" w:hAnsi="Times New Roman" w:cs="Times New Roman"/>
          <w:color w:val="auto"/>
          <w:lang w:bidi="lo-LA"/>
        </w:rPr>
        <w:t>;</w:t>
      </w:r>
    </w:p>
    <w:p w14:paraId="2D64D4BC" w14:textId="77777777" w:rsidR="007F6AE7" w:rsidRPr="00C55179" w:rsidRDefault="007F6AE7" w:rsidP="0049205F">
      <w:pPr>
        <w:pStyle w:val="Default"/>
        <w:ind w:left="780"/>
        <w:jc w:val="both"/>
        <w:rPr>
          <w:rFonts w:ascii="Times New Roman" w:hAnsi="Times New Roman" w:cs="Times New Roman"/>
          <w:color w:val="auto"/>
          <w:lang w:bidi="lo-LA"/>
        </w:rPr>
      </w:pPr>
    </w:p>
    <w:p w14:paraId="10420665" w14:textId="0D7370BB" w:rsidR="006B2BB4" w:rsidRPr="00C55179" w:rsidRDefault="006A3710" w:rsidP="0049205F">
      <w:pPr>
        <w:pStyle w:val="Default"/>
        <w:rPr>
          <w:rFonts w:ascii="Times New Roman" w:hAnsi="Times New Roman" w:cs="Times New Roman"/>
          <w:color w:val="auto"/>
          <w:cs/>
          <w:lang w:bidi="lo-LA"/>
        </w:rPr>
      </w:pPr>
      <w:r>
        <w:rPr>
          <w:rFonts w:ascii="Times New Roman" w:hAnsi="Times New Roman" w:cs="Times New Roman"/>
          <w:b/>
          <w:bCs/>
          <w:color w:val="auto"/>
        </w:rPr>
        <w:t>Article 13.</w:t>
      </w:r>
      <w:r>
        <w:rPr>
          <w:rFonts w:ascii="Times New Roman" w:hAnsi="Times New Roman" w:cs="Times New Roman"/>
          <w:b/>
          <w:bCs/>
          <w:color w:val="auto"/>
        </w:rPr>
        <w:tab/>
        <w:t>Financial</w:t>
      </w:r>
      <w:r w:rsidR="006B2BB4" w:rsidRPr="00C55179">
        <w:rPr>
          <w:rFonts w:ascii="Times New Roman" w:hAnsi="Times New Roman" w:cs="Times New Roman"/>
          <w:b/>
          <w:bCs/>
          <w:color w:val="auto"/>
        </w:rPr>
        <w:t>-Accounting Documentation</w:t>
      </w:r>
    </w:p>
    <w:p w14:paraId="4FFBF8DA" w14:textId="77777777" w:rsidR="007F6AE7" w:rsidRPr="00C55179" w:rsidRDefault="006B2BB4" w:rsidP="0049205F">
      <w:pPr>
        <w:pStyle w:val="Default"/>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Implementing </w:t>
      </w:r>
      <w:r w:rsidR="009F664E" w:rsidRPr="00C55179">
        <w:rPr>
          <w:rFonts w:ascii="Times New Roman" w:hAnsi="Times New Roman" w:cs="Times New Roman"/>
          <w:color w:val="auto"/>
          <w:lang w:bidi="lo-LA"/>
        </w:rPr>
        <w:t>Accounting Entities</w:t>
      </w:r>
      <w:r w:rsidR="00D17776" w:rsidRPr="00C55179">
        <w:rPr>
          <w:rFonts w:ascii="Times New Roman" w:hAnsi="Times New Roman" w:cs="Times New Roman"/>
          <w:color w:val="auto"/>
          <w:lang w:bidi="lo-LA"/>
        </w:rPr>
        <w:t xml:space="preserve"> must </w:t>
      </w:r>
      <w:r w:rsidR="00CB0252" w:rsidRPr="00C55179">
        <w:rPr>
          <w:rFonts w:ascii="Times New Roman" w:hAnsi="Times New Roman" w:cs="Times New Roman"/>
          <w:color w:val="auto"/>
          <w:lang w:bidi="lo-LA"/>
        </w:rPr>
        <w:t>prepare</w:t>
      </w:r>
      <w:r w:rsidR="00D17776" w:rsidRPr="00C55179">
        <w:rPr>
          <w:rFonts w:ascii="Times New Roman" w:hAnsi="Times New Roman" w:cs="Times New Roman"/>
          <w:color w:val="auto"/>
          <w:lang w:bidi="lo-LA"/>
        </w:rPr>
        <w:t xml:space="preserve"> finance-accounting documentation, especially it shall include authorization, </w:t>
      </w:r>
      <w:r w:rsidR="00D276B9" w:rsidRPr="00C55179">
        <w:rPr>
          <w:rFonts w:ascii="Times New Roman" w:hAnsi="Times New Roman" w:cs="Times New Roman"/>
          <w:color w:val="auto"/>
          <w:lang w:bidi="lo-LA"/>
        </w:rPr>
        <w:t>purchase order</w:t>
      </w:r>
      <w:r w:rsidR="00D17776" w:rsidRPr="00C55179">
        <w:rPr>
          <w:rFonts w:ascii="Times New Roman" w:hAnsi="Times New Roman" w:cs="Times New Roman"/>
          <w:color w:val="auto"/>
          <w:lang w:bidi="lo-LA"/>
        </w:rPr>
        <w:t xml:space="preserve">, withdrawal request, </w:t>
      </w:r>
      <w:r w:rsidR="00D276B9" w:rsidRPr="00C55179">
        <w:rPr>
          <w:rFonts w:ascii="Times New Roman" w:hAnsi="Times New Roman" w:cs="Times New Roman"/>
          <w:color w:val="auto"/>
          <w:lang w:bidi="lo-LA"/>
        </w:rPr>
        <w:t xml:space="preserve">invoice, </w:t>
      </w:r>
      <w:proofErr w:type="spellStart"/>
      <w:r w:rsidR="00D276B9" w:rsidRPr="00C55179">
        <w:rPr>
          <w:rFonts w:ascii="Times New Roman" w:hAnsi="Times New Roman" w:cs="Times New Roman"/>
          <w:color w:val="auto"/>
          <w:lang w:bidi="lo-LA"/>
        </w:rPr>
        <w:t>cheque</w:t>
      </w:r>
      <w:proofErr w:type="spellEnd"/>
      <w:r w:rsidR="00D276B9" w:rsidRPr="00C55179">
        <w:rPr>
          <w:rFonts w:ascii="Times New Roman" w:hAnsi="Times New Roman" w:cs="Times New Roman"/>
          <w:color w:val="auto"/>
          <w:lang w:bidi="lo-LA"/>
        </w:rPr>
        <w:t xml:space="preserve">, trade </w:t>
      </w:r>
      <w:r w:rsidR="004D4869" w:rsidRPr="00C55179">
        <w:rPr>
          <w:rFonts w:ascii="Times New Roman" w:hAnsi="Times New Roman" w:cs="Times New Roman"/>
          <w:color w:val="auto"/>
          <w:lang w:bidi="lo-LA"/>
        </w:rPr>
        <w:t>instruments</w:t>
      </w:r>
      <w:r w:rsidR="00D276B9" w:rsidRPr="00C55179">
        <w:rPr>
          <w:rFonts w:ascii="Times New Roman" w:hAnsi="Times New Roman" w:cs="Times New Roman"/>
          <w:color w:val="auto"/>
          <w:lang w:bidi="lo-LA"/>
        </w:rPr>
        <w:t xml:space="preserve">, credit, receipt, </w:t>
      </w:r>
      <w:r w:rsidR="004021BA" w:rsidRPr="00C55179">
        <w:rPr>
          <w:rFonts w:ascii="Times New Roman" w:hAnsi="Times New Roman" w:cs="Times New Roman"/>
          <w:color w:val="auto"/>
          <w:lang w:bidi="lo-LA"/>
        </w:rPr>
        <w:t>deliver receipt, import-export tax declaration, bank statement, contract</w:t>
      </w:r>
      <w:r w:rsidR="00CB0252" w:rsidRPr="00C55179">
        <w:rPr>
          <w:rFonts w:ascii="Times New Roman" w:hAnsi="Times New Roman" w:cs="Times New Roman"/>
          <w:color w:val="auto"/>
          <w:lang w:bidi="lo-LA"/>
        </w:rPr>
        <w:t>ual agreement</w:t>
      </w:r>
      <w:r w:rsidR="004021BA" w:rsidRPr="00C55179">
        <w:rPr>
          <w:rFonts w:ascii="Times New Roman" w:hAnsi="Times New Roman" w:cs="Times New Roman"/>
          <w:color w:val="auto"/>
          <w:lang w:bidi="lo-LA"/>
        </w:rPr>
        <w:t xml:space="preserve">, memorandum, and </w:t>
      </w:r>
      <w:r w:rsidR="00CB0252" w:rsidRPr="00C55179">
        <w:rPr>
          <w:rFonts w:ascii="Times New Roman" w:hAnsi="Times New Roman" w:cs="Times New Roman"/>
          <w:color w:val="auto"/>
          <w:lang w:bidi="lo-LA"/>
        </w:rPr>
        <w:t>so on</w:t>
      </w:r>
      <w:r w:rsidR="004021BA" w:rsidRPr="00C55179">
        <w:rPr>
          <w:rFonts w:ascii="Times New Roman" w:hAnsi="Times New Roman" w:cs="Times New Roman"/>
          <w:color w:val="auto"/>
          <w:lang w:bidi="lo-LA"/>
        </w:rPr>
        <w:t xml:space="preserve">.  Financial-accounting </w:t>
      </w:r>
      <w:r w:rsidR="004D4869" w:rsidRPr="00C55179">
        <w:rPr>
          <w:rFonts w:ascii="Times New Roman" w:hAnsi="Times New Roman" w:cs="Times New Roman"/>
          <w:color w:val="auto"/>
          <w:lang w:bidi="lo-LA"/>
        </w:rPr>
        <w:t>documents</w:t>
      </w:r>
      <w:r w:rsidR="004021BA" w:rsidRPr="00C55179">
        <w:rPr>
          <w:rFonts w:ascii="Times New Roman" w:hAnsi="Times New Roman" w:cs="Times New Roman"/>
          <w:color w:val="auto"/>
          <w:lang w:bidi="lo-LA"/>
        </w:rPr>
        <w:t xml:space="preserve"> shall have correct details with original and copy </w:t>
      </w:r>
      <w:r w:rsidR="00CB0252" w:rsidRPr="00C55179">
        <w:rPr>
          <w:rFonts w:ascii="Times New Roman" w:hAnsi="Times New Roman" w:cs="Times New Roman"/>
          <w:color w:val="auto"/>
          <w:lang w:bidi="lo-LA"/>
        </w:rPr>
        <w:t>with signature</w:t>
      </w:r>
      <w:r w:rsidR="004021BA" w:rsidRPr="00C55179">
        <w:rPr>
          <w:rFonts w:ascii="Times New Roman" w:hAnsi="Times New Roman" w:cs="Times New Roman"/>
          <w:color w:val="auto"/>
          <w:lang w:bidi="lo-LA"/>
        </w:rPr>
        <w:t xml:space="preserve"> and name of the authorized persons or person with power attorney.</w:t>
      </w:r>
      <w:r w:rsidR="00D276B9" w:rsidRPr="00C55179">
        <w:rPr>
          <w:rFonts w:ascii="Times New Roman" w:hAnsi="Times New Roman" w:cs="Times New Roman"/>
          <w:color w:val="auto"/>
          <w:lang w:bidi="lo-LA"/>
        </w:rPr>
        <w:t xml:space="preserve"> </w:t>
      </w:r>
      <w:r w:rsidR="00D17776" w:rsidRPr="00C55179">
        <w:rPr>
          <w:rFonts w:ascii="Times New Roman" w:hAnsi="Times New Roman" w:cs="Times New Roman"/>
          <w:color w:val="auto"/>
          <w:lang w:bidi="lo-LA"/>
        </w:rPr>
        <w:t xml:space="preserve"> </w:t>
      </w:r>
    </w:p>
    <w:p w14:paraId="1086AAD3" w14:textId="77777777" w:rsidR="004D4869" w:rsidRPr="00C55179" w:rsidRDefault="004D4869" w:rsidP="0049205F">
      <w:pPr>
        <w:pStyle w:val="Default"/>
        <w:jc w:val="both"/>
        <w:rPr>
          <w:rFonts w:ascii="Times New Roman" w:hAnsi="Times New Roman" w:cs="Times New Roman"/>
          <w:color w:val="auto"/>
          <w:lang w:bidi="lo-LA"/>
        </w:rPr>
      </w:pPr>
    </w:p>
    <w:p w14:paraId="19541C26" w14:textId="77777777" w:rsidR="004D4869" w:rsidRPr="00C55179" w:rsidRDefault="004D4869" w:rsidP="0049205F">
      <w:pPr>
        <w:pStyle w:val="Default"/>
        <w:rPr>
          <w:rFonts w:ascii="Times New Roman" w:hAnsi="Times New Roman" w:cs="Times New Roman"/>
          <w:color w:val="auto"/>
          <w:cs/>
          <w:lang w:bidi="lo-LA"/>
        </w:rPr>
      </w:pPr>
      <w:r w:rsidRPr="00C55179">
        <w:rPr>
          <w:rFonts w:ascii="Times New Roman" w:hAnsi="Times New Roman" w:cs="Times New Roman"/>
          <w:b/>
          <w:bCs/>
          <w:color w:val="auto"/>
        </w:rPr>
        <w:t>Article 14.</w:t>
      </w:r>
      <w:r w:rsidRPr="00C55179">
        <w:rPr>
          <w:rFonts w:ascii="Times New Roman" w:hAnsi="Times New Roman" w:cs="Times New Roman"/>
          <w:b/>
          <w:bCs/>
          <w:color w:val="auto"/>
        </w:rPr>
        <w:tab/>
        <w:t xml:space="preserve">Finance-Accounting </w:t>
      </w:r>
      <w:r w:rsidR="00B556FC" w:rsidRPr="00C55179">
        <w:rPr>
          <w:rFonts w:ascii="Times New Roman" w:hAnsi="Times New Roman" w:cs="Times New Roman"/>
          <w:b/>
          <w:bCs/>
          <w:color w:val="auto"/>
        </w:rPr>
        <w:t>Supporting</w:t>
      </w:r>
      <w:r w:rsidRPr="00C55179">
        <w:rPr>
          <w:rFonts w:ascii="Times New Roman" w:hAnsi="Times New Roman" w:cs="Times New Roman"/>
          <w:b/>
          <w:bCs/>
          <w:color w:val="auto"/>
        </w:rPr>
        <w:t xml:space="preserve"> Documents</w:t>
      </w:r>
    </w:p>
    <w:p w14:paraId="4AC899D2" w14:textId="77777777" w:rsidR="004D4869" w:rsidRPr="00C55179" w:rsidRDefault="00B556FC" w:rsidP="0049205F">
      <w:pPr>
        <w:pStyle w:val="Default"/>
        <w:jc w:val="both"/>
        <w:rPr>
          <w:rFonts w:ascii="Times New Roman" w:hAnsi="Times New Roman" w:cs="Times New Roman"/>
          <w:color w:val="auto"/>
          <w:lang w:bidi="lo-LA"/>
        </w:rPr>
      </w:pPr>
      <w:r w:rsidRPr="00C55179">
        <w:rPr>
          <w:rFonts w:ascii="Times New Roman" w:hAnsi="Times New Roman" w:cs="Times New Roman"/>
          <w:color w:val="auto"/>
          <w:lang w:bidi="lo-LA"/>
        </w:rPr>
        <w:t>Supporting</w:t>
      </w:r>
      <w:r w:rsidR="00FF294A" w:rsidRPr="00C55179">
        <w:rPr>
          <w:rFonts w:ascii="Times New Roman" w:hAnsi="Times New Roman" w:cs="Times New Roman"/>
          <w:color w:val="auto"/>
          <w:lang w:bidi="lo-LA"/>
        </w:rPr>
        <w:t xml:space="preserve"> documents shall have signature of authorized person or director of implementing </w:t>
      </w:r>
      <w:r w:rsidR="00CB0252" w:rsidRPr="00C55179">
        <w:rPr>
          <w:rFonts w:ascii="Times New Roman" w:hAnsi="Times New Roman" w:cs="Times New Roman"/>
          <w:color w:val="auto"/>
          <w:lang w:bidi="lo-LA"/>
        </w:rPr>
        <w:t xml:space="preserve">accounting </w:t>
      </w:r>
      <w:r w:rsidR="00FF294A" w:rsidRPr="00C55179">
        <w:rPr>
          <w:rFonts w:ascii="Times New Roman" w:hAnsi="Times New Roman" w:cs="Times New Roman"/>
          <w:color w:val="auto"/>
          <w:lang w:bidi="lo-LA"/>
        </w:rPr>
        <w:t xml:space="preserve">entity as stated in Article 20.2 of </w:t>
      </w:r>
      <w:r w:rsidR="00CB0252" w:rsidRPr="00C55179">
        <w:rPr>
          <w:rFonts w:ascii="Times New Roman" w:hAnsi="Times New Roman" w:cs="Times New Roman"/>
          <w:color w:val="auto"/>
          <w:lang w:bidi="lo-LA"/>
        </w:rPr>
        <w:t>t</w:t>
      </w:r>
      <w:r w:rsidR="00404BA5" w:rsidRPr="00C55179">
        <w:rPr>
          <w:rFonts w:ascii="Times New Roman" w:hAnsi="Times New Roman" w:cs="Times New Roman"/>
          <w:color w:val="auto"/>
          <w:lang w:bidi="lo-LA"/>
        </w:rPr>
        <w:t>he Accounting Law</w:t>
      </w:r>
      <w:r w:rsidR="00FF294A" w:rsidRPr="00C55179">
        <w:rPr>
          <w:rFonts w:ascii="Times New Roman" w:hAnsi="Times New Roman" w:cs="Times New Roman"/>
          <w:color w:val="auto"/>
          <w:lang w:bidi="lo-LA"/>
        </w:rPr>
        <w:t xml:space="preserve"> as follows:</w:t>
      </w:r>
    </w:p>
    <w:p w14:paraId="0CC1FA17" w14:textId="77777777" w:rsidR="00FF294A" w:rsidRPr="00C55179" w:rsidRDefault="008E0B27" w:rsidP="0049205F">
      <w:pPr>
        <w:pStyle w:val="Default"/>
        <w:numPr>
          <w:ilvl w:val="0"/>
          <w:numId w:val="28"/>
        </w:numPr>
        <w:jc w:val="both"/>
        <w:rPr>
          <w:rFonts w:ascii="Times New Roman" w:hAnsi="Times New Roman" w:cs="Times New Roman"/>
          <w:color w:val="auto"/>
          <w:lang w:bidi="lo-LA"/>
        </w:rPr>
      </w:pPr>
      <w:r w:rsidRPr="00C55179">
        <w:rPr>
          <w:rFonts w:ascii="Times New Roman" w:hAnsi="Times New Roman" w:cs="Times New Roman"/>
          <w:color w:val="auto"/>
          <w:lang w:bidi="lo-LA"/>
        </w:rPr>
        <w:t>Sign correctly and be the same</w:t>
      </w:r>
      <w:r w:rsidR="00CB0252" w:rsidRPr="00C55179">
        <w:rPr>
          <w:rFonts w:ascii="Times New Roman" w:hAnsi="Times New Roman" w:cs="Times New Roman"/>
          <w:color w:val="auto"/>
          <w:lang w:bidi="lo-LA"/>
        </w:rPr>
        <w:t xml:space="preserve"> signature</w:t>
      </w:r>
      <w:r w:rsidRPr="00C55179">
        <w:rPr>
          <w:rFonts w:ascii="Times New Roman" w:hAnsi="Times New Roman" w:cs="Times New Roman"/>
          <w:color w:val="auto"/>
          <w:lang w:bidi="lo-LA"/>
        </w:rPr>
        <w:t xml:space="preserve"> each time, not allow</w:t>
      </w:r>
      <w:r w:rsidR="00CB0252" w:rsidRPr="00C55179">
        <w:rPr>
          <w:rFonts w:ascii="Times New Roman" w:hAnsi="Times New Roman" w:cs="Times New Roman"/>
          <w:color w:val="auto"/>
          <w:lang w:bidi="lo-LA"/>
        </w:rPr>
        <w:t>ing</w:t>
      </w:r>
      <w:r w:rsidRPr="00C55179">
        <w:rPr>
          <w:rFonts w:ascii="Times New Roman" w:hAnsi="Times New Roman" w:cs="Times New Roman"/>
          <w:color w:val="auto"/>
          <w:lang w:bidi="lo-LA"/>
        </w:rPr>
        <w:t xml:space="preserve"> to sign with red pen or pencil or stamp on signature;</w:t>
      </w:r>
    </w:p>
    <w:p w14:paraId="08A3EDF2" w14:textId="77777777" w:rsidR="008E0B27" w:rsidRPr="00C55179" w:rsidRDefault="008E0B27" w:rsidP="0049205F">
      <w:pPr>
        <w:pStyle w:val="Default"/>
        <w:numPr>
          <w:ilvl w:val="0"/>
          <w:numId w:val="28"/>
        </w:numPr>
        <w:jc w:val="both"/>
        <w:rPr>
          <w:rFonts w:ascii="Times New Roman" w:hAnsi="Times New Roman" w:cs="Times New Roman"/>
          <w:color w:val="auto"/>
          <w:lang w:bidi="lo-LA"/>
        </w:rPr>
      </w:pPr>
      <w:r w:rsidRPr="00C55179">
        <w:rPr>
          <w:rFonts w:ascii="Times New Roman" w:hAnsi="Times New Roman" w:cs="Times New Roman"/>
          <w:color w:val="auto"/>
          <w:lang w:bidi="lo-LA"/>
        </w:rPr>
        <w:t>Sign by authorized person or person with power attorney, not allow to sign prior to writing or typing on the documents;</w:t>
      </w:r>
    </w:p>
    <w:p w14:paraId="13EC0920" w14:textId="77777777" w:rsidR="008E0B27" w:rsidRPr="00C55179" w:rsidRDefault="00CB0252" w:rsidP="0049205F">
      <w:pPr>
        <w:pStyle w:val="Default"/>
        <w:numPr>
          <w:ilvl w:val="0"/>
          <w:numId w:val="28"/>
        </w:numPr>
        <w:jc w:val="both"/>
        <w:rPr>
          <w:rFonts w:ascii="Times New Roman" w:hAnsi="Times New Roman" w:cs="Times New Roman"/>
          <w:color w:val="auto"/>
          <w:lang w:bidi="lo-LA"/>
        </w:rPr>
      </w:pPr>
      <w:r w:rsidRPr="00C55179">
        <w:rPr>
          <w:rFonts w:ascii="Times New Roman" w:hAnsi="Times New Roman" w:cs="Times New Roman"/>
          <w:color w:val="auto"/>
          <w:lang w:bidi="lo-LA"/>
        </w:rPr>
        <w:t>To be s</w:t>
      </w:r>
      <w:r w:rsidR="008E0B27" w:rsidRPr="00C55179">
        <w:rPr>
          <w:rFonts w:ascii="Times New Roman" w:hAnsi="Times New Roman" w:cs="Times New Roman"/>
          <w:color w:val="auto"/>
          <w:lang w:bidi="lo-LA"/>
        </w:rPr>
        <w:t xml:space="preserve">ign </w:t>
      </w:r>
      <w:r w:rsidRPr="00C55179">
        <w:rPr>
          <w:rFonts w:ascii="Times New Roman" w:hAnsi="Times New Roman" w:cs="Times New Roman"/>
          <w:color w:val="auto"/>
          <w:lang w:bidi="lo-LA"/>
        </w:rPr>
        <w:t>by</w:t>
      </w:r>
      <w:r w:rsidR="008E0B27" w:rsidRPr="00C55179">
        <w:rPr>
          <w:rFonts w:ascii="Times New Roman" w:hAnsi="Times New Roman" w:cs="Times New Roman"/>
          <w:color w:val="auto"/>
          <w:lang w:bidi="lo-LA"/>
        </w:rPr>
        <w:t xml:space="preserve"> person with authority to make purchase order – payment and sign each  receive-payment;</w:t>
      </w:r>
    </w:p>
    <w:p w14:paraId="6126CA8B" w14:textId="77777777" w:rsidR="008E0B27" w:rsidRPr="00C55179" w:rsidRDefault="008E0B27" w:rsidP="0049205F">
      <w:pPr>
        <w:pStyle w:val="Default"/>
        <w:ind w:left="360"/>
        <w:jc w:val="both"/>
        <w:rPr>
          <w:rFonts w:ascii="Times New Roman" w:hAnsi="Times New Roman" w:cs="Times New Roman"/>
          <w:color w:val="auto"/>
          <w:lang w:bidi="lo-LA"/>
        </w:rPr>
      </w:pPr>
    </w:p>
    <w:p w14:paraId="28351FFF" w14:textId="77777777" w:rsidR="008E0B27" w:rsidRPr="00C55179" w:rsidRDefault="008E0B27" w:rsidP="00CB0252">
      <w:pPr>
        <w:pStyle w:val="Default"/>
        <w:jc w:val="both"/>
        <w:rPr>
          <w:rFonts w:ascii="Times New Roman" w:hAnsi="Times New Roman" w:cs="Times New Roman"/>
          <w:color w:val="auto"/>
          <w:lang w:bidi="lo-LA"/>
        </w:rPr>
      </w:pPr>
      <w:r w:rsidRPr="00C55179">
        <w:rPr>
          <w:rFonts w:ascii="Times New Roman" w:hAnsi="Times New Roman" w:cs="Times New Roman"/>
          <w:color w:val="auto"/>
          <w:lang w:bidi="lo-LA"/>
        </w:rPr>
        <w:t>For electronic signature, it shall follow Law on Electronic Transactions.</w:t>
      </w:r>
    </w:p>
    <w:p w14:paraId="191949E3" w14:textId="77777777" w:rsidR="0076446C" w:rsidRPr="00C55179" w:rsidRDefault="0076446C" w:rsidP="0049205F">
      <w:pPr>
        <w:pStyle w:val="Default"/>
        <w:jc w:val="both"/>
        <w:rPr>
          <w:rFonts w:ascii="Times New Roman" w:hAnsi="Times New Roman" w:cs="Times New Roman"/>
          <w:color w:val="auto"/>
          <w:lang w:bidi="lo-LA"/>
        </w:rPr>
      </w:pPr>
    </w:p>
    <w:p w14:paraId="7A34518B" w14:textId="77777777" w:rsidR="006E2CD5" w:rsidRPr="00C55179" w:rsidRDefault="006E2CD5"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15.</w:t>
      </w:r>
      <w:r w:rsidRPr="00C55179">
        <w:rPr>
          <w:rFonts w:ascii="Times New Roman" w:hAnsi="Times New Roman" w:cs="Times New Roman"/>
          <w:b/>
          <w:bCs/>
          <w:color w:val="auto"/>
        </w:rPr>
        <w:tab/>
      </w:r>
      <w:r w:rsidR="00696785" w:rsidRPr="00C55179">
        <w:rPr>
          <w:rFonts w:ascii="Times New Roman" w:hAnsi="Times New Roman" w:cs="Times New Roman"/>
          <w:b/>
          <w:bCs/>
          <w:color w:val="auto"/>
        </w:rPr>
        <w:t>Chart of Accounts</w:t>
      </w:r>
    </w:p>
    <w:p w14:paraId="442937A8" w14:textId="77777777" w:rsidR="00BD2000" w:rsidRPr="00C55179" w:rsidRDefault="00696785" w:rsidP="0049205F">
      <w:pPr>
        <w:pStyle w:val="Default"/>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Chart of Accounts is the systematic classification of accounts with codes and names in appropriate groups, based on which relevant economic-financial of </w:t>
      </w:r>
      <w:r w:rsidR="00BB7260" w:rsidRPr="00C55179">
        <w:rPr>
          <w:rFonts w:ascii="Times New Roman" w:hAnsi="Times New Roman" w:cs="Times New Roman"/>
          <w:color w:val="auto"/>
          <w:lang w:bidi="lo-LA"/>
        </w:rPr>
        <w:t>accounting entities as stated below:</w:t>
      </w:r>
    </w:p>
    <w:p w14:paraId="7C49131A" w14:textId="77777777" w:rsidR="002423A7" w:rsidRPr="00C55179" w:rsidRDefault="009C3574" w:rsidP="0049205F">
      <w:pPr>
        <w:pStyle w:val="Default"/>
        <w:numPr>
          <w:ilvl w:val="0"/>
          <w:numId w:val="29"/>
        </w:numPr>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Government accounting entities implements </w:t>
      </w:r>
      <w:r w:rsidRPr="00C55179">
        <w:rPr>
          <w:rFonts w:ascii="Times New Roman" w:hAnsi="Times New Roman" w:cs="Times New Roman"/>
          <w:color w:val="auto"/>
        </w:rPr>
        <w:t>International Public Se</w:t>
      </w:r>
      <w:r w:rsidR="00AA4B05" w:rsidRPr="00C55179">
        <w:rPr>
          <w:rFonts w:ascii="Times New Roman" w:hAnsi="Times New Roman" w:cs="Times New Roman"/>
          <w:color w:val="auto"/>
        </w:rPr>
        <w:t xml:space="preserve">ctor Accounting Standards </w:t>
      </w:r>
      <w:r w:rsidRPr="00C55179">
        <w:rPr>
          <w:rFonts w:ascii="Times New Roman" w:hAnsi="Times New Roman" w:cs="Times New Roman"/>
          <w:color w:val="auto"/>
        </w:rPr>
        <w:t>on cash</w:t>
      </w:r>
      <w:r w:rsidR="00AA4B05" w:rsidRPr="00C55179">
        <w:rPr>
          <w:rFonts w:ascii="Times New Roman" w:hAnsi="Times New Roman" w:cs="Times New Roman"/>
          <w:color w:val="auto"/>
        </w:rPr>
        <w:t xml:space="preserve"> basis</w:t>
      </w:r>
      <w:r w:rsidRPr="00C55179">
        <w:rPr>
          <w:rFonts w:ascii="Times New Roman" w:hAnsi="Times New Roman" w:cs="Times New Roman"/>
          <w:color w:val="auto"/>
        </w:rPr>
        <w:t xml:space="preserve"> </w:t>
      </w:r>
      <w:r w:rsidR="00EA3A1D" w:rsidRPr="00C55179">
        <w:rPr>
          <w:rFonts w:ascii="Times New Roman" w:hAnsi="Times New Roman" w:cs="Times New Roman"/>
          <w:color w:val="auto"/>
        </w:rPr>
        <w:t>for</w:t>
      </w:r>
      <w:r w:rsidRPr="00C55179">
        <w:rPr>
          <w:rFonts w:ascii="Times New Roman" w:hAnsi="Times New Roman" w:cs="Times New Roman"/>
          <w:color w:val="auto"/>
        </w:rPr>
        <w:t xml:space="preserve"> </w:t>
      </w:r>
      <w:r w:rsidR="00EA3A1D" w:rsidRPr="00C55179">
        <w:rPr>
          <w:rFonts w:ascii="Times New Roman" w:hAnsi="Times New Roman" w:cs="Times New Roman"/>
          <w:color w:val="auto"/>
        </w:rPr>
        <w:t>preparing financial reports</w:t>
      </w:r>
      <w:r w:rsidRPr="00C55179">
        <w:rPr>
          <w:rFonts w:ascii="Times New Roman" w:hAnsi="Times New Roman" w:cs="Times New Roman"/>
          <w:color w:val="auto"/>
        </w:rPr>
        <w:t xml:space="preserve"> shall </w:t>
      </w:r>
      <w:r w:rsidR="00EA3A1D" w:rsidRPr="00C55179">
        <w:rPr>
          <w:rFonts w:ascii="Times New Roman" w:hAnsi="Times New Roman" w:cs="Times New Roman"/>
          <w:color w:val="auto"/>
        </w:rPr>
        <w:t>use chart of accounts</w:t>
      </w:r>
      <w:r w:rsidRPr="00C55179">
        <w:rPr>
          <w:rFonts w:ascii="Times New Roman" w:hAnsi="Times New Roman" w:cs="Times New Roman"/>
          <w:color w:val="auto"/>
        </w:rPr>
        <w:t xml:space="preserve"> approved a</w:t>
      </w:r>
      <w:r w:rsidR="001D1433" w:rsidRPr="00C55179">
        <w:rPr>
          <w:rFonts w:ascii="Times New Roman" w:hAnsi="Times New Roman" w:cs="Times New Roman"/>
          <w:color w:val="auto"/>
        </w:rPr>
        <w:t xml:space="preserve">nd </w:t>
      </w:r>
      <w:r w:rsidR="00CB0252" w:rsidRPr="00C55179">
        <w:rPr>
          <w:rFonts w:ascii="Times New Roman" w:hAnsi="Times New Roman" w:cs="Times New Roman"/>
          <w:color w:val="auto"/>
        </w:rPr>
        <w:t>publicized</w:t>
      </w:r>
      <w:r w:rsidR="001D1433" w:rsidRPr="00C55179">
        <w:rPr>
          <w:rFonts w:ascii="Times New Roman" w:hAnsi="Times New Roman" w:cs="Times New Roman"/>
          <w:color w:val="auto"/>
        </w:rPr>
        <w:t xml:space="preserve"> by </w:t>
      </w:r>
      <w:r w:rsidR="00A60ADD" w:rsidRPr="00C55179">
        <w:rPr>
          <w:rFonts w:ascii="Times New Roman" w:hAnsi="Times New Roman" w:cs="Times New Roman"/>
          <w:color w:val="auto"/>
        </w:rPr>
        <w:t>Ministry of Finance</w:t>
      </w:r>
      <w:r w:rsidR="001D1433" w:rsidRPr="00C55179">
        <w:rPr>
          <w:rFonts w:ascii="Times New Roman" w:hAnsi="Times New Roman" w:cs="Times New Roman"/>
          <w:color w:val="auto"/>
        </w:rPr>
        <w:t>;</w:t>
      </w:r>
    </w:p>
    <w:p w14:paraId="1A6EBBF1" w14:textId="77777777" w:rsidR="00FE25C5" w:rsidRPr="00C55179" w:rsidRDefault="00FE25C5" w:rsidP="0049205F">
      <w:pPr>
        <w:pStyle w:val="Default"/>
        <w:numPr>
          <w:ilvl w:val="0"/>
          <w:numId w:val="29"/>
        </w:numPr>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Enterprise accounting entities </w:t>
      </w:r>
      <w:r w:rsidRPr="00C55179">
        <w:rPr>
          <w:rFonts w:ascii="Times New Roman" w:hAnsi="Times New Roman" w:cs="Times New Roman"/>
          <w:color w:val="auto"/>
        </w:rPr>
        <w:t>using Financial Reporting Standards for Non-Public Interest Enterprise</w:t>
      </w:r>
      <w:r w:rsidR="00EA3A1D" w:rsidRPr="00C55179">
        <w:rPr>
          <w:rFonts w:ascii="Times New Roman" w:hAnsi="Times New Roman" w:cs="Times New Roman"/>
          <w:color w:val="auto"/>
        </w:rPr>
        <w:t xml:space="preserve"> to prepare financial reports </w:t>
      </w:r>
      <w:r w:rsidRPr="00C55179">
        <w:rPr>
          <w:rFonts w:ascii="Times New Roman" w:hAnsi="Times New Roman" w:cs="Times New Roman"/>
          <w:color w:val="auto"/>
        </w:rPr>
        <w:t xml:space="preserve">shall use </w:t>
      </w:r>
      <w:r w:rsidR="00EA3A1D" w:rsidRPr="00C55179">
        <w:rPr>
          <w:rFonts w:ascii="Times New Roman" w:hAnsi="Times New Roman" w:cs="Times New Roman"/>
          <w:color w:val="auto"/>
        </w:rPr>
        <w:t>chart of accounts</w:t>
      </w:r>
      <w:r w:rsidRPr="00C55179">
        <w:rPr>
          <w:rFonts w:ascii="Times New Roman" w:hAnsi="Times New Roman" w:cs="Times New Roman"/>
          <w:color w:val="auto"/>
        </w:rPr>
        <w:t xml:space="preserve"> approved and </w:t>
      </w:r>
      <w:r w:rsidR="00CB0252" w:rsidRPr="00C55179">
        <w:rPr>
          <w:rFonts w:ascii="Times New Roman" w:hAnsi="Times New Roman" w:cs="Times New Roman"/>
          <w:color w:val="auto"/>
        </w:rPr>
        <w:t>publicized</w:t>
      </w:r>
      <w:r w:rsidRPr="00C55179">
        <w:rPr>
          <w:rFonts w:ascii="Times New Roman" w:hAnsi="Times New Roman" w:cs="Times New Roman"/>
          <w:color w:val="auto"/>
        </w:rPr>
        <w:t xml:space="preserve"> </w:t>
      </w:r>
      <w:r w:rsidR="00EA3A1D" w:rsidRPr="00C55179">
        <w:rPr>
          <w:rFonts w:ascii="Times New Roman" w:hAnsi="Times New Roman" w:cs="Times New Roman"/>
          <w:color w:val="auto"/>
        </w:rPr>
        <w:t>in the</w:t>
      </w:r>
      <w:r w:rsidRPr="00C55179">
        <w:rPr>
          <w:rFonts w:ascii="Times New Roman" w:hAnsi="Times New Roman" w:cs="Times New Roman"/>
          <w:color w:val="auto"/>
        </w:rPr>
        <w:t xml:space="preserve"> Accounting Law;</w:t>
      </w:r>
    </w:p>
    <w:p w14:paraId="252CCAD1" w14:textId="77777777" w:rsidR="006E2CD5" w:rsidRPr="00C55179" w:rsidRDefault="002423A7" w:rsidP="0049205F">
      <w:pPr>
        <w:pStyle w:val="Default"/>
        <w:numPr>
          <w:ilvl w:val="0"/>
          <w:numId w:val="29"/>
        </w:numPr>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Enterprise accounting entities using </w:t>
      </w:r>
      <w:r w:rsidRPr="00C55179">
        <w:rPr>
          <w:rFonts w:ascii="Times New Roman" w:hAnsi="Times New Roman" w:cs="Times New Roman"/>
          <w:color w:val="auto"/>
        </w:rPr>
        <w:t xml:space="preserve">International Financial Reporting Standards can use </w:t>
      </w:r>
      <w:r w:rsidR="00EA3A1D" w:rsidRPr="00C55179">
        <w:rPr>
          <w:rFonts w:ascii="Times New Roman" w:hAnsi="Times New Roman" w:cs="Times New Roman"/>
          <w:color w:val="auto"/>
        </w:rPr>
        <w:t>specific chart of accounts that are</w:t>
      </w:r>
      <w:r w:rsidRPr="00C55179">
        <w:rPr>
          <w:rFonts w:ascii="Times New Roman" w:hAnsi="Times New Roman" w:cs="Times New Roman"/>
          <w:color w:val="auto"/>
        </w:rPr>
        <w:t xml:space="preserve"> </w:t>
      </w:r>
      <w:r w:rsidR="00800D7C" w:rsidRPr="00C55179">
        <w:rPr>
          <w:rFonts w:ascii="Times New Roman" w:hAnsi="Times New Roman" w:cs="Times New Roman"/>
          <w:color w:val="auto"/>
        </w:rPr>
        <w:t xml:space="preserve">created or as </w:t>
      </w:r>
      <w:r w:rsidR="00EA3A1D" w:rsidRPr="00C55179">
        <w:rPr>
          <w:rFonts w:ascii="Times New Roman" w:hAnsi="Times New Roman" w:cs="Times New Roman"/>
          <w:color w:val="auto"/>
        </w:rPr>
        <w:t xml:space="preserve">in </w:t>
      </w:r>
      <w:r w:rsidR="00800D7C" w:rsidRPr="00C55179">
        <w:rPr>
          <w:rFonts w:ascii="Times New Roman" w:hAnsi="Times New Roman" w:cs="Times New Roman"/>
          <w:color w:val="auto"/>
        </w:rPr>
        <w:t xml:space="preserve">the form approved and </w:t>
      </w:r>
      <w:r w:rsidR="00CB0252" w:rsidRPr="00C55179">
        <w:rPr>
          <w:rFonts w:ascii="Times New Roman" w:hAnsi="Times New Roman" w:cs="Times New Roman"/>
          <w:color w:val="auto"/>
        </w:rPr>
        <w:t>publicized</w:t>
      </w:r>
      <w:r w:rsidR="00800D7C" w:rsidRPr="00C55179">
        <w:rPr>
          <w:rFonts w:ascii="Times New Roman" w:hAnsi="Times New Roman" w:cs="Times New Roman"/>
          <w:color w:val="auto"/>
        </w:rPr>
        <w:t xml:space="preserve"> by Ministry of Finance. </w:t>
      </w:r>
      <w:r w:rsidR="00FE25C5" w:rsidRPr="00C55179">
        <w:rPr>
          <w:rFonts w:ascii="Times New Roman" w:hAnsi="Times New Roman" w:cs="Times New Roman"/>
          <w:color w:val="auto"/>
          <w:lang w:bidi="lo-LA"/>
        </w:rPr>
        <w:t xml:space="preserve"> </w:t>
      </w:r>
      <w:r w:rsidR="009C3574" w:rsidRPr="00C55179">
        <w:rPr>
          <w:rFonts w:ascii="Times New Roman" w:hAnsi="Times New Roman" w:cs="Times New Roman"/>
          <w:color w:val="auto"/>
          <w:lang w:bidi="lo-LA"/>
        </w:rPr>
        <w:t xml:space="preserve"> </w:t>
      </w:r>
    </w:p>
    <w:p w14:paraId="426D8B98" w14:textId="77777777" w:rsidR="00761D9D" w:rsidRPr="00C55179" w:rsidRDefault="00761D9D" w:rsidP="0049205F">
      <w:pPr>
        <w:pStyle w:val="Default"/>
        <w:ind w:left="720"/>
        <w:jc w:val="both"/>
        <w:rPr>
          <w:rFonts w:ascii="Times New Roman" w:hAnsi="Times New Roman" w:cs="Times New Roman"/>
          <w:color w:val="auto"/>
          <w:lang w:bidi="lo-LA"/>
        </w:rPr>
      </w:pPr>
    </w:p>
    <w:p w14:paraId="7F910D9F" w14:textId="77777777" w:rsidR="0013783B" w:rsidRPr="00C55179" w:rsidRDefault="0013783B" w:rsidP="00C7682B">
      <w:pPr>
        <w:pStyle w:val="Default"/>
        <w:jc w:val="both"/>
        <w:rPr>
          <w:rFonts w:ascii="Times New Roman" w:hAnsi="Times New Roman" w:cs="Times New Roman"/>
          <w:b/>
          <w:bCs/>
          <w:color w:val="auto"/>
        </w:rPr>
      </w:pPr>
      <w:r w:rsidRPr="00C55179">
        <w:rPr>
          <w:rFonts w:ascii="Times New Roman" w:hAnsi="Times New Roman" w:cs="Times New Roman"/>
          <w:b/>
          <w:bCs/>
          <w:color w:val="auto"/>
        </w:rPr>
        <w:t>Article 16.</w:t>
      </w:r>
      <w:r w:rsidRPr="00C55179">
        <w:rPr>
          <w:rFonts w:ascii="Times New Roman" w:hAnsi="Times New Roman" w:cs="Times New Roman"/>
          <w:b/>
          <w:bCs/>
          <w:color w:val="auto"/>
        </w:rPr>
        <w:tab/>
        <w:t>Accounting Books, Registers, and Trial Balance</w:t>
      </w:r>
    </w:p>
    <w:p w14:paraId="7AC490EF" w14:textId="77777777" w:rsidR="009F4809" w:rsidRDefault="005D1292" w:rsidP="00C7682B">
      <w:pPr>
        <w:pStyle w:val="Default"/>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Implementing accounting entities shall prepare accounting books, registers, and trail balance in line with the form </w:t>
      </w:r>
      <w:r w:rsidR="00CB0252" w:rsidRPr="00C55179">
        <w:rPr>
          <w:rFonts w:ascii="Times New Roman" w:hAnsi="Times New Roman" w:cs="Times New Roman"/>
          <w:color w:val="auto"/>
          <w:lang w:bidi="lo-LA"/>
        </w:rPr>
        <w:t xml:space="preserve">publicized </w:t>
      </w:r>
      <w:r w:rsidRPr="00C55179">
        <w:rPr>
          <w:rFonts w:ascii="Times New Roman" w:hAnsi="Times New Roman" w:cs="Times New Roman"/>
          <w:color w:val="auto"/>
          <w:lang w:bidi="lo-LA"/>
        </w:rPr>
        <w:t>by Ministry of Finance</w:t>
      </w:r>
      <w:r w:rsidR="00D17C1D" w:rsidRPr="00C55179">
        <w:rPr>
          <w:rFonts w:ascii="Times New Roman" w:hAnsi="Times New Roman" w:cs="Times New Roman"/>
          <w:color w:val="auto"/>
          <w:lang w:bidi="lo-LA"/>
        </w:rPr>
        <w:t xml:space="preserve"> from time to time.</w:t>
      </w:r>
    </w:p>
    <w:p w14:paraId="61F90A8C" w14:textId="77777777" w:rsidR="00C7682B" w:rsidRPr="00C55179" w:rsidRDefault="00C7682B" w:rsidP="00C7682B">
      <w:pPr>
        <w:pStyle w:val="Default"/>
        <w:jc w:val="both"/>
        <w:rPr>
          <w:rFonts w:ascii="Times New Roman" w:hAnsi="Times New Roman" w:cs="Times New Roman"/>
          <w:color w:val="auto"/>
          <w:lang w:bidi="lo-LA"/>
        </w:rPr>
      </w:pPr>
    </w:p>
    <w:p w14:paraId="2A168217" w14:textId="77777777" w:rsidR="004067CB" w:rsidRPr="00C55179" w:rsidRDefault="009F4809" w:rsidP="00C7682B">
      <w:pPr>
        <w:pStyle w:val="Default"/>
        <w:numPr>
          <w:ilvl w:val="0"/>
          <w:numId w:val="30"/>
        </w:numPr>
        <w:jc w:val="both"/>
        <w:rPr>
          <w:rFonts w:ascii="Times New Roman" w:hAnsi="Times New Roman" w:cs="Times New Roman"/>
          <w:color w:val="auto"/>
          <w:lang w:bidi="lo-LA"/>
        </w:rPr>
      </w:pPr>
      <w:r w:rsidRPr="00C55179">
        <w:rPr>
          <w:rFonts w:ascii="Times New Roman" w:hAnsi="Times New Roman" w:cs="Times New Roman"/>
          <w:b/>
          <w:bCs/>
          <w:color w:val="auto"/>
          <w:lang w:bidi="lo-LA"/>
        </w:rPr>
        <w:t>Journal</w:t>
      </w:r>
      <w:r w:rsidRPr="00C55179">
        <w:rPr>
          <w:rFonts w:ascii="Times New Roman" w:hAnsi="Times New Roman" w:cs="Times New Roman"/>
          <w:color w:val="auto"/>
          <w:lang w:bidi="lo-LA"/>
        </w:rPr>
        <w:t xml:space="preserve"> – implementing accounting entities shall record payables</w:t>
      </w:r>
      <w:r w:rsidR="004067CB" w:rsidRPr="00C55179">
        <w:rPr>
          <w:rFonts w:ascii="Times New Roman" w:hAnsi="Times New Roman" w:cs="Times New Roman"/>
          <w:color w:val="auto"/>
          <w:lang w:bidi="lo-LA"/>
        </w:rPr>
        <w:t xml:space="preserve">  and receivables of financial-accounting transactions in a chronologically order with </w:t>
      </w:r>
      <w:r w:rsidR="00B556FC" w:rsidRPr="00C55179">
        <w:rPr>
          <w:rFonts w:ascii="Times New Roman" w:hAnsi="Times New Roman" w:cs="Times New Roman"/>
          <w:color w:val="auto"/>
          <w:lang w:bidi="lo-LA"/>
        </w:rPr>
        <w:t>supporting</w:t>
      </w:r>
      <w:r w:rsidR="004067CB" w:rsidRPr="00C55179">
        <w:rPr>
          <w:rFonts w:ascii="Times New Roman" w:hAnsi="Times New Roman" w:cs="Times New Roman"/>
          <w:color w:val="auto"/>
          <w:lang w:bidi="lo-LA"/>
        </w:rPr>
        <w:t xml:space="preserve"> documents;</w:t>
      </w:r>
    </w:p>
    <w:p w14:paraId="3C896F0B" w14:textId="77777777" w:rsidR="000C7F24" w:rsidRPr="00C55179" w:rsidRDefault="004067CB" w:rsidP="00C7682B">
      <w:pPr>
        <w:pStyle w:val="Default"/>
        <w:numPr>
          <w:ilvl w:val="0"/>
          <w:numId w:val="30"/>
        </w:numPr>
        <w:jc w:val="both"/>
        <w:rPr>
          <w:rFonts w:ascii="Times New Roman" w:hAnsi="Times New Roman" w:cs="Times New Roman"/>
          <w:color w:val="auto"/>
          <w:lang w:bidi="lo-LA"/>
        </w:rPr>
      </w:pPr>
      <w:r w:rsidRPr="00C55179">
        <w:rPr>
          <w:rFonts w:ascii="Times New Roman" w:hAnsi="Times New Roman" w:cs="Times New Roman"/>
          <w:b/>
          <w:bCs/>
          <w:color w:val="auto"/>
          <w:lang w:bidi="lo-LA"/>
        </w:rPr>
        <w:t>Registers</w:t>
      </w:r>
      <w:r w:rsidRPr="00C55179">
        <w:rPr>
          <w:rFonts w:ascii="Times New Roman" w:hAnsi="Times New Roman" w:cs="Times New Roman"/>
          <w:color w:val="auto"/>
          <w:lang w:bidi="lo-LA"/>
        </w:rPr>
        <w:t xml:space="preserve"> – r</w:t>
      </w:r>
      <w:r w:rsidR="0095012E" w:rsidRPr="00C55179">
        <w:rPr>
          <w:rFonts w:ascii="Times New Roman" w:hAnsi="Times New Roman" w:cs="Times New Roman"/>
          <w:color w:val="auto"/>
          <w:lang w:bidi="lo-LA"/>
        </w:rPr>
        <w:t>ecord transactions such as cash</w:t>
      </w:r>
      <w:r w:rsidRPr="00C55179">
        <w:rPr>
          <w:rFonts w:ascii="Times New Roman" w:hAnsi="Times New Roman" w:cs="Times New Roman"/>
          <w:color w:val="auto"/>
          <w:lang w:bidi="lo-LA"/>
        </w:rPr>
        <w:t xml:space="preserve">, national deposit account, </w:t>
      </w:r>
      <w:proofErr w:type="spellStart"/>
      <w:r w:rsidRPr="00C55179">
        <w:rPr>
          <w:rFonts w:ascii="Times New Roman" w:hAnsi="Times New Roman" w:cs="Times New Roman"/>
          <w:color w:val="auto"/>
          <w:lang w:bidi="lo-LA"/>
        </w:rPr>
        <w:t>cheque</w:t>
      </w:r>
      <w:proofErr w:type="spellEnd"/>
      <w:r w:rsidRPr="00C55179">
        <w:rPr>
          <w:rFonts w:ascii="Times New Roman" w:hAnsi="Times New Roman" w:cs="Times New Roman"/>
          <w:color w:val="auto"/>
          <w:lang w:bidi="lo-LA"/>
        </w:rPr>
        <w:t xml:space="preserve"> account, </w:t>
      </w:r>
      <w:proofErr w:type="spellStart"/>
      <w:r w:rsidRPr="00C55179">
        <w:rPr>
          <w:rFonts w:ascii="Times New Roman" w:hAnsi="Times New Roman" w:cs="Times New Roman"/>
          <w:color w:val="auto"/>
          <w:lang w:bidi="lo-LA"/>
        </w:rPr>
        <w:t>cheque</w:t>
      </w:r>
      <w:proofErr w:type="spellEnd"/>
      <w:r w:rsidRPr="00C55179">
        <w:rPr>
          <w:rFonts w:ascii="Times New Roman" w:hAnsi="Times New Roman" w:cs="Times New Roman"/>
          <w:color w:val="auto"/>
          <w:lang w:bidi="lo-LA"/>
        </w:rPr>
        <w:t xml:space="preserve"> payment account, inventory, payable account, receivable account, and fixed assets account, which are used for daily account and to compare actual value to the account number.</w:t>
      </w:r>
      <w:r w:rsidR="00E843AF" w:rsidRPr="00C55179">
        <w:rPr>
          <w:rFonts w:ascii="Times New Roman" w:hAnsi="Times New Roman" w:cs="Times New Roman"/>
          <w:color w:val="auto"/>
          <w:lang w:bidi="lo-LA"/>
        </w:rPr>
        <w:t xml:space="preserve"> </w:t>
      </w:r>
    </w:p>
    <w:p w14:paraId="7F75C5CB" w14:textId="77777777" w:rsidR="00C7541C" w:rsidRPr="00C55179" w:rsidRDefault="00EF7D5E" w:rsidP="00C7682B">
      <w:pPr>
        <w:pStyle w:val="Default"/>
        <w:numPr>
          <w:ilvl w:val="0"/>
          <w:numId w:val="30"/>
        </w:numPr>
        <w:jc w:val="both"/>
        <w:rPr>
          <w:rFonts w:ascii="Times New Roman" w:hAnsi="Times New Roman" w:cs="Times New Roman"/>
          <w:color w:val="auto"/>
          <w:lang w:bidi="lo-LA"/>
        </w:rPr>
      </w:pPr>
      <w:r w:rsidRPr="00C55179">
        <w:rPr>
          <w:rFonts w:ascii="Times New Roman" w:hAnsi="Times New Roman" w:cs="Times New Roman"/>
          <w:b/>
          <w:bCs/>
          <w:color w:val="auto"/>
          <w:lang w:bidi="lo-LA"/>
        </w:rPr>
        <w:t>General L</w:t>
      </w:r>
      <w:r w:rsidR="002128AF" w:rsidRPr="00C55179">
        <w:rPr>
          <w:rFonts w:ascii="Times New Roman" w:hAnsi="Times New Roman" w:cs="Times New Roman"/>
          <w:b/>
          <w:bCs/>
          <w:color w:val="auto"/>
          <w:lang w:bidi="lo-LA"/>
        </w:rPr>
        <w:t>edger</w:t>
      </w:r>
      <w:r w:rsidR="002128AF" w:rsidRPr="00C55179">
        <w:rPr>
          <w:rFonts w:ascii="Times New Roman" w:hAnsi="Times New Roman" w:cs="Times New Roman"/>
          <w:color w:val="auto"/>
          <w:lang w:bidi="lo-LA"/>
        </w:rPr>
        <w:t xml:space="preserve"> – implementing accounting entities shall hold the account for </w:t>
      </w:r>
      <w:r w:rsidR="0072231D" w:rsidRPr="00C55179">
        <w:rPr>
          <w:rFonts w:ascii="Times New Roman" w:hAnsi="Times New Roman" w:cs="Times New Roman"/>
          <w:color w:val="auto"/>
          <w:lang w:bidi="lo-LA"/>
        </w:rPr>
        <w:t>same accounting group</w:t>
      </w:r>
      <w:r w:rsidR="002128AF" w:rsidRPr="00C55179">
        <w:rPr>
          <w:rFonts w:ascii="Times New Roman" w:hAnsi="Times New Roman" w:cs="Times New Roman"/>
          <w:color w:val="auto"/>
          <w:lang w:bidi="lo-LA"/>
        </w:rPr>
        <w:t xml:space="preserve"> </w:t>
      </w:r>
      <w:r w:rsidR="0072231D" w:rsidRPr="00C55179">
        <w:rPr>
          <w:rFonts w:ascii="Times New Roman" w:hAnsi="Times New Roman" w:cs="Times New Roman"/>
          <w:color w:val="auto"/>
          <w:lang w:bidi="lo-LA"/>
        </w:rPr>
        <w:t xml:space="preserve">with classifications regarding assets, liabilities, equity, income and expenses.  Each account shall show clear balance at the beginning of period, </w:t>
      </w:r>
      <w:r w:rsidR="00B556FC" w:rsidRPr="00C55179">
        <w:rPr>
          <w:rFonts w:ascii="Times New Roman" w:hAnsi="Times New Roman" w:cs="Times New Roman"/>
          <w:color w:val="auto"/>
          <w:lang w:bidi="lo-LA"/>
        </w:rPr>
        <w:t xml:space="preserve">credit and debts transactions and balances.  General ledger </w:t>
      </w:r>
      <w:r w:rsidR="00FC20CC" w:rsidRPr="00C55179">
        <w:rPr>
          <w:rFonts w:ascii="Times New Roman" w:hAnsi="Times New Roman" w:cs="Times New Roman"/>
          <w:color w:val="auto"/>
          <w:lang w:bidi="lo-LA"/>
        </w:rPr>
        <w:t>provides information for preparing the trial balance</w:t>
      </w:r>
      <w:r w:rsidR="00B556FC" w:rsidRPr="00C55179">
        <w:rPr>
          <w:rFonts w:ascii="Times New Roman" w:hAnsi="Times New Roman" w:cs="Times New Roman"/>
          <w:color w:val="auto"/>
          <w:lang w:bidi="lo-LA"/>
        </w:rPr>
        <w:t xml:space="preserve">. </w:t>
      </w:r>
    </w:p>
    <w:p w14:paraId="643203EA" w14:textId="77777777" w:rsidR="00C42679" w:rsidRPr="00C55179" w:rsidRDefault="00EF7D5E" w:rsidP="00C7682B">
      <w:pPr>
        <w:pStyle w:val="Default"/>
        <w:numPr>
          <w:ilvl w:val="0"/>
          <w:numId w:val="30"/>
        </w:numPr>
        <w:jc w:val="both"/>
        <w:rPr>
          <w:rFonts w:ascii="Times New Roman" w:hAnsi="Times New Roman" w:cs="Times New Roman"/>
          <w:color w:val="auto"/>
          <w:lang w:bidi="lo-LA"/>
        </w:rPr>
      </w:pPr>
      <w:r w:rsidRPr="00C55179">
        <w:rPr>
          <w:rFonts w:ascii="Times New Roman" w:hAnsi="Times New Roman" w:cs="Times New Roman"/>
          <w:b/>
          <w:bCs/>
          <w:color w:val="auto"/>
          <w:lang w:bidi="lo-LA"/>
        </w:rPr>
        <w:t>Trail Balance</w:t>
      </w:r>
      <w:r w:rsidR="00C7541C" w:rsidRPr="00C55179">
        <w:rPr>
          <w:rFonts w:ascii="Times New Roman" w:hAnsi="Times New Roman" w:cs="Times New Roman"/>
          <w:b/>
          <w:bCs/>
          <w:color w:val="auto"/>
          <w:lang w:bidi="lo-LA"/>
        </w:rPr>
        <w:t xml:space="preserve"> </w:t>
      </w:r>
      <w:r w:rsidR="00C7541C" w:rsidRPr="00C55179">
        <w:rPr>
          <w:rFonts w:ascii="Times New Roman" w:hAnsi="Times New Roman" w:cs="Times New Roman"/>
          <w:color w:val="auto"/>
          <w:lang w:bidi="lo-LA"/>
        </w:rPr>
        <w:t>–</w:t>
      </w:r>
      <w:r w:rsidR="004B677D" w:rsidRPr="00C55179">
        <w:rPr>
          <w:rFonts w:ascii="Times New Roman" w:hAnsi="Times New Roman" w:cs="Times New Roman"/>
          <w:color w:val="auto"/>
          <w:lang w:bidi="lo-LA"/>
        </w:rPr>
        <w:t xml:space="preserve"> summary each account, balance of payables or receivables of beginning of the month, monthly credit and debit incurring, balance of payables and receivables of month end and year end.</w:t>
      </w:r>
      <w:r w:rsidR="00E46227" w:rsidRPr="00C55179">
        <w:rPr>
          <w:rFonts w:ascii="Times New Roman" w:hAnsi="Times New Roman" w:cs="Times New Roman"/>
          <w:color w:val="auto"/>
          <w:lang w:bidi="lo-LA"/>
        </w:rPr>
        <w:t xml:space="preserve">  Trial balance is the tool for account control and summary.</w:t>
      </w:r>
    </w:p>
    <w:p w14:paraId="6DCD1BEB" w14:textId="77777777" w:rsidR="00C42679" w:rsidRPr="00C55179" w:rsidRDefault="00C42679" w:rsidP="00C7682B">
      <w:pPr>
        <w:pStyle w:val="Default"/>
        <w:ind w:left="360"/>
        <w:jc w:val="both"/>
        <w:rPr>
          <w:rFonts w:ascii="Times New Roman" w:hAnsi="Times New Roman" w:cs="Times New Roman"/>
          <w:b/>
          <w:bCs/>
          <w:color w:val="auto"/>
          <w:lang w:bidi="lo-LA"/>
        </w:rPr>
      </w:pPr>
    </w:p>
    <w:p w14:paraId="70B5067F" w14:textId="77777777" w:rsidR="009F4809" w:rsidRPr="00C55179" w:rsidRDefault="00CB0252" w:rsidP="00C7682B">
      <w:pPr>
        <w:pStyle w:val="Default"/>
        <w:jc w:val="both"/>
        <w:rPr>
          <w:rFonts w:ascii="Times New Roman" w:hAnsi="Times New Roman" w:cs="Times New Roman"/>
          <w:color w:val="auto"/>
          <w:lang w:bidi="lo-LA"/>
        </w:rPr>
      </w:pPr>
      <w:r w:rsidRPr="00C55179">
        <w:rPr>
          <w:rFonts w:ascii="Times New Roman" w:hAnsi="Times New Roman" w:cs="Times New Roman"/>
          <w:color w:val="auto"/>
          <w:lang w:bidi="lo-LA"/>
        </w:rPr>
        <w:t>Implementing g</w:t>
      </w:r>
      <w:r w:rsidR="00C42679" w:rsidRPr="00C55179">
        <w:rPr>
          <w:rFonts w:ascii="Times New Roman" w:hAnsi="Times New Roman" w:cs="Times New Roman"/>
          <w:color w:val="auto"/>
          <w:lang w:bidi="lo-LA"/>
        </w:rPr>
        <w:t xml:space="preserve">overnment accounting entities shall register journals and registers with accounting sector.  Government implementing entities at central level shall register its journal </w:t>
      </w:r>
      <w:r w:rsidR="00C42679" w:rsidRPr="00C55179">
        <w:rPr>
          <w:rFonts w:ascii="Times New Roman" w:hAnsi="Times New Roman" w:cs="Times New Roman"/>
          <w:color w:val="auto"/>
          <w:lang w:bidi="lo-LA"/>
        </w:rPr>
        <w:lastRenderedPageBreak/>
        <w:t>with Accou</w:t>
      </w:r>
      <w:r w:rsidR="00BC3A4C" w:rsidRPr="00C55179">
        <w:rPr>
          <w:rFonts w:ascii="Times New Roman" w:hAnsi="Times New Roman" w:cs="Times New Roman"/>
          <w:color w:val="auto"/>
          <w:lang w:bidi="lo-LA"/>
        </w:rPr>
        <w:t>nting Department of the</w:t>
      </w:r>
      <w:r w:rsidR="00C42679" w:rsidRPr="00C55179">
        <w:rPr>
          <w:rFonts w:ascii="Times New Roman" w:hAnsi="Times New Roman" w:cs="Times New Roman"/>
          <w:color w:val="auto"/>
          <w:lang w:bidi="lo-LA"/>
        </w:rPr>
        <w:t xml:space="preserve"> Ministry of Finance, and local level register at Accounting Office</w:t>
      </w:r>
      <w:r w:rsidR="00BC3A4C" w:rsidRPr="00C55179">
        <w:rPr>
          <w:rFonts w:ascii="Times New Roman" w:hAnsi="Times New Roman" w:cs="Times New Roman"/>
          <w:color w:val="auto"/>
          <w:lang w:bidi="lo-LA"/>
        </w:rPr>
        <w:t xml:space="preserve"> of</w:t>
      </w:r>
      <w:r w:rsidR="00C42679" w:rsidRPr="00C55179">
        <w:rPr>
          <w:rFonts w:ascii="Times New Roman" w:hAnsi="Times New Roman" w:cs="Times New Roman"/>
          <w:color w:val="auto"/>
          <w:lang w:bidi="lo-LA"/>
        </w:rPr>
        <w:t xml:space="preserve"> Division of Finance of Province/</w:t>
      </w:r>
      <w:r w:rsidR="00FA7C7D" w:rsidRPr="00C55179">
        <w:rPr>
          <w:rFonts w:ascii="Times New Roman" w:hAnsi="Times New Roman" w:cs="Times New Roman"/>
          <w:color w:val="auto"/>
          <w:lang w:bidi="lo-LA"/>
        </w:rPr>
        <w:t>Prefecture</w:t>
      </w:r>
      <w:r w:rsidR="00C42679" w:rsidRPr="00C55179">
        <w:rPr>
          <w:rFonts w:ascii="Times New Roman" w:hAnsi="Times New Roman" w:cs="Times New Roman"/>
          <w:color w:val="auto"/>
          <w:lang w:bidi="lo-LA"/>
        </w:rPr>
        <w:t>.</w:t>
      </w:r>
      <w:r w:rsidR="004B677D" w:rsidRPr="00C55179">
        <w:rPr>
          <w:rFonts w:ascii="Times New Roman" w:hAnsi="Times New Roman" w:cs="Times New Roman"/>
          <w:color w:val="auto"/>
          <w:lang w:bidi="lo-LA"/>
        </w:rPr>
        <w:t xml:space="preserve">  </w:t>
      </w:r>
    </w:p>
    <w:p w14:paraId="6BC7275A" w14:textId="77777777" w:rsidR="00C61976" w:rsidRPr="00C55179" w:rsidRDefault="00C61976" w:rsidP="0049205F">
      <w:pPr>
        <w:pStyle w:val="Default"/>
        <w:ind w:left="360"/>
        <w:rPr>
          <w:rFonts w:ascii="Times New Roman" w:hAnsi="Times New Roman" w:cs="Times New Roman"/>
          <w:color w:val="auto"/>
          <w:lang w:bidi="lo-LA"/>
        </w:rPr>
      </w:pPr>
    </w:p>
    <w:p w14:paraId="523D9337" w14:textId="77777777" w:rsidR="00C61976" w:rsidRPr="00C55179" w:rsidRDefault="00C61976"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17.</w:t>
      </w:r>
      <w:r w:rsidRPr="00C55179">
        <w:rPr>
          <w:rFonts w:ascii="Times New Roman" w:hAnsi="Times New Roman" w:cs="Times New Roman"/>
          <w:b/>
          <w:bCs/>
          <w:color w:val="auto"/>
        </w:rPr>
        <w:tab/>
        <w:t xml:space="preserve">Financial </w:t>
      </w:r>
      <w:r w:rsidR="00845BD8" w:rsidRPr="00C55179">
        <w:rPr>
          <w:rFonts w:ascii="Times New Roman" w:hAnsi="Times New Roman" w:cs="Times New Roman"/>
          <w:b/>
          <w:bCs/>
          <w:color w:val="auto"/>
        </w:rPr>
        <w:t>Statement</w:t>
      </w:r>
      <w:r w:rsidR="00F26432" w:rsidRPr="00C55179">
        <w:rPr>
          <w:rFonts w:ascii="Times New Roman" w:hAnsi="Times New Roman" w:cs="Times New Roman"/>
          <w:b/>
          <w:bCs/>
          <w:color w:val="auto"/>
        </w:rPr>
        <w:t>s</w:t>
      </w:r>
    </w:p>
    <w:p w14:paraId="1F4597FF" w14:textId="77777777" w:rsidR="009F4809" w:rsidRPr="00C55179" w:rsidRDefault="003A4B07" w:rsidP="00C7682B">
      <w:pPr>
        <w:pStyle w:val="Default"/>
        <w:jc w:val="both"/>
        <w:rPr>
          <w:rFonts w:ascii="Times New Roman" w:hAnsi="Times New Roman" w:cs="Times New Roman"/>
          <w:color w:val="auto"/>
        </w:rPr>
      </w:pPr>
      <w:r w:rsidRPr="00C55179">
        <w:rPr>
          <w:rFonts w:ascii="Times New Roman" w:hAnsi="Times New Roman" w:cs="Times New Roman"/>
          <w:color w:val="auto"/>
        </w:rPr>
        <w:t>In order to have accounting work implementation in line with international financial reporting standards a</w:t>
      </w:r>
      <w:r w:rsidR="00BC3A4C" w:rsidRPr="00C55179">
        <w:rPr>
          <w:rFonts w:ascii="Times New Roman" w:hAnsi="Times New Roman" w:cs="Times New Roman"/>
          <w:color w:val="auto"/>
        </w:rPr>
        <w:t xml:space="preserve">nd economic actual condition move to integration with regional and global and provide additional explanation on supporting documents as stated in Article 31 of the Accounting Law, as follows: </w:t>
      </w:r>
      <w:r w:rsidRPr="00C55179">
        <w:rPr>
          <w:rFonts w:ascii="Times New Roman" w:hAnsi="Times New Roman" w:cs="Times New Roman"/>
          <w:color w:val="auto"/>
        </w:rPr>
        <w:t xml:space="preserve"> </w:t>
      </w:r>
    </w:p>
    <w:p w14:paraId="4BE4E482" w14:textId="77777777" w:rsidR="00831F9A" w:rsidRPr="00C55179" w:rsidRDefault="00831F9A" w:rsidP="0049205F">
      <w:pPr>
        <w:pStyle w:val="Default"/>
        <w:rPr>
          <w:rFonts w:ascii="Times New Roman" w:hAnsi="Times New Roman" w:cs="Times New Roman"/>
          <w:color w:val="auto"/>
        </w:rPr>
      </w:pPr>
    </w:p>
    <w:p w14:paraId="271F2505" w14:textId="77777777" w:rsidR="00F26432" w:rsidRPr="00C55179" w:rsidRDefault="008F5859" w:rsidP="0049205F">
      <w:pPr>
        <w:pStyle w:val="Default"/>
        <w:numPr>
          <w:ilvl w:val="0"/>
          <w:numId w:val="31"/>
        </w:numPr>
        <w:rPr>
          <w:rFonts w:ascii="Times New Roman" w:hAnsi="Times New Roman" w:cs="Times New Roman"/>
          <w:b/>
          <w:bCs/>
          <w:color w:val="auto"/>
          <w:lang w:bidi="lo-LA"/>
        </w:rPr>
      </w:pPr>
      <w:r w:rsidRPr="00C55179">
        <w:rPr>
          <w:rFonts w:ascii="Times New Roman" w:hAnsi="Times New Roman" w:cs="Times New Roman"/>
          <w:b/>
          <w:bCs/>
          <w:color w:val="auto"/>
          <w:lang w:bidi="lo-LA"/>
        </w:rPr>
        <w:t>Change in component financial statement</w:t>
      </w:r>
      <w:r w:rsidR="00313D5B" w:rsidRPr="00C55179">
        <w:rPr>
          <w:rFonts w:ascii="Times New Roman" w:hAnsi="Times New Roman" w:cs="Times New Roman"/>
          <w:b/>
          <w:bCs/>
          <w:color w:val="auto"/>
          <w:lang w:bidi="lo-LA"/>
        </w:rPr>
        <w:t xml:space="preserve"> in the following:</w:t>
      </w:r>
    </w:p>
    <w:p w14:paraId="70DC09D4" w14:textId="77777777" w:rsidR="00716362" w:rsidRPr="00C55179" w:rsidRDefault="00716362" w:rsidP="00716362">
      <w:pPr>
        <w:pStyle w:val="Default"/>
        <w:ind w:left="831"/>
        <w:rPr>
          <w:rFonts w:ascii="Times New Roman" w:hAnsi="Times New Roman" w:cs="Times New Roman"/>
          <w:color w:val="auto"/>
          <w:lang w:bidi="lo-LA"/>
        </w:rPr>
      </w:pPr>
      <w:r w:rsidRPr="00C55179">
        <w:rPr>
          <w:rFonts w:ascii="Times New Roman" w:hAnsi="Times New Roman" w:cs="Times New Roman"/>
          <w:color w:val="auto"/>
          <w:lang w:bidi="lo-LA"/>
        </w:rPr>
        <w:t>The components of financial statement include the following changes:</w:t>
      </w:r>
    </w:p>
    <w:p w14:paraId="44720220" w14:textId="77777777" w:rsidR="00027318" w:rsidRPr="00C55179" w:rsidRDefault="00A0203C" w:rsidP="00C7682B">
      <w:pPr>
        <w:pStyle w:val="Default"/>
        <w:numPr>
          <w:ilvl w:val="0"/>
          <w:numId w:val="32"/>
        </w:numPr>
        <w:jc w:val="both"/>
        <w:rPr>
          <w:rFonts w:ascii="Times New Roman" w:hAnsi="Times New Roman" w:cs="Times New Roman"/>
          <w:color w:val="auto"/>
          <w:lang w:bidi="lo-LA"/>
        </w:rPr>
      </w:pPr>
      <w:r w:rsidRPr="00C55179">
        <w:rPr>
          <w:rFonts w:ascii="Times New Roman" w:hAnsi="Times New Roman" w:cs="Times New Roman"/>
          <w:color w:val="auto"/>
          <w:lang w:bidi="lo-LA"/>
        </w:rPr>
        <w:t>“Statement of Financial Position” to “</w:t>
      </w:r>
      <w:r w:rsidR="00495039" w:rsidRPr="00C55179">
        <w:rPr>
          <w:rFonts w:ascii="Times New Roman" w:hAnsi="Times New Roman" w:cs="Times New Roman"/>
          <w:color w:val="auto"/>
          <w:lang w:bidi="lo-LA"/>
        </w:rPr>
        <w:t xml:space="preserve">Assets </w:t>
      </w:r>
      <w:r w:rsidR="007573A2" w:rsidRPr="00C55179">
        <w:rPr>
          <w:rFonts w:ascii="Times New Roman" w:hAnsi="Times New Roman" w:cs="Times New Roman"/>
          <w:color w:val="auto"/>
          <w:lang w:bidi="lo-LA"/>
        </w:rPr>
        <w:t>Summary</w:t>
      </w:r>
      <w:r w:rsidR="00495039" w:rsidRPr="00C55179">
        <w:rPr>
          <w:rFonts w:ascii="Times New Roman" w:hAnsi="Times New Roman" w:cs="Times New Roman"/>
          <w:color w:val="auto"/>
          <w:lang w:bidi="lo-LA"/>
        </w:rPr>
        <w:t>”</w:t>
      </w:r>
      <w:r w:rsidR="008F795E" w:rsidRPr="00C55179">
        <w:rPr>
          <w:rFonts w:ascii="Times New Roman" w:hAnsi="Times New Roman" w:cs="Times New Roman"/>
          <w:color w:val="auto"/>
          <w:lang w:bidi="lo-LA"/>
        </w:rPr>
        <w:t>;</w:t>
      </w:r>
    </w:p>
    <w:p w14:paraId="64C8660E" w14:textId="77777777" w:rsidR="002067DB" w:rsidRPr="00C55179" w:rsidRDefault="008F795E" w:rsidP="00C7682B">
      <w:pPr>
        <w:pStyle w:val="Default"/>
        <w:numPr>
          <w:ilvl w:val="0"/>
          <w:numId w:val="32"/>
        </w:numPr>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“Statement of Financial Performance, or Income Statement, and Summary Statement” to </w:t>
      </w:r>
      <w:r w:rsidR="002067DB" w:rsidRPr="00C55179">
        <w:rPr>
          <w:rFonts w:ascii="Times New Roman" w:hAnsi="Times New Roman" w:cs="Times New Roman"/>
          <w:color w:val="auto"/>
          <w:lang w:bidi="lo-LA"/>
        </w:rPr>
        <w:t>replaces</w:t>
      </w:r>
      <w:r w:rsidRPr="00C55179">
        <w:rPr>
          <w:rFonts w:ascii="Times New Roman" w:hAnsi="Times New Roman" w:cs="Times New Roman"/>
          <w:color w:val="auto"/>
          <w:lang w:bidi="lo-LA"/>
        </w:rPr>
        <w:t xml:space="preserve"> “</w:t>
      </w:r>
      <w:r w:rsidR="00701EA0" w:rsidRPr="00C55179">
        <w:rPr>
          <w:rFonts w:ascii="Times New Roman" w:hAnsi="Times New Roman" w:cs="Times New Roman"/>
          <w:color w:val="auto"/>
          <w:lang w:bidi="lo-LA"/>
        </w:rPr>
        <w:t>Income Statement”</w:t>
      </w:r>
      <w:r w:rsidR="002067DB" w:rsidRPr="00C55179">
        <w:rPr>
          <w:rFonts w:ascii="Times New Roman" w:hAnsi="Times New Roman" w:cs="Times New Roman"/>
          <w:color w:val="auto"/>
        </w:rPr>
        <w:t>;</w:t>
      </w:r>
    </w:p>
    <w:p w14:paraId="77001E85" w14:textId="77777777" w:rsidR="002067DB" w:rsidRPr="00C55179" w:rsidRDefault="002067DB" w:rsidP="00C7682B">
      <w:pPr>
        <w:pStyle w:val="Default"/>
        <w:numPr>
          <w:ilvl w:val="0"/>
          <w:numId w:val="32"/>
        </w:numPr>
        <w:jc w:val="both"/>
        <w:rPr>
          <w:rFonts w:ascii="Times New Roman" w:hAnsi="Times New Roman" w:cs="Times New Roman"/>
          <w:color w:val="auto"/>
          <w:lang w:bidi="lo-LA"/>
        </w:rPr>
      </w:pPr>
      <w:r w:rsidRPr="00C55179">
        <w:rPr>
          <w:rFonts w:ascii="Times New Roman" w:hAnsi="Times New Roman" w:cs="Times New Roman"/>
          <w:color w:val="auto"/>
        </w:rPr>
        <w:t>“Explanatory notes to financial statement” replaces “Explanatory on principles, accounting methods, and others”;</w:t>
      </w:r>
    </w:p>
    <w:p w14:paraId="5A9FC2AF" w14:textId="77777777" w:rsidR="002067DB" w:rsidRPr="00C55179" w:rsidRDefault="002067DB" w:rsidP="00C7682B">
      <w:pPr>
        <w:pStyle w:val="Default"/>
        <w:numPr>
          <w:ilvl w:val="0"/>
          <w:numId w:val="32"/>
        </w:numPr>
        <w:jc w:val="both"/>
        <w:rPr>
          <w:rFonts w:ascii="Times New Roman" w:hAnsi="Times New Roman" w:cs="Times New Roman"/>
          <w:color w:val="auto"/>
          <w:lang w:bidi="lo-LA"/>
        </w:rPr>
      </w:pPr>
      <w:r w:rsidRPr="00C55179">
        <w:rPr>
          <w:rFonts w:ascii="Times New Roman" w:hAnsi="Times New Roman" w:cs="Times New Roman"/>
          <w:color w:val="auto"/>
        </w:rPr>
        <w:t>“Change in Owner Equity” replaces “</w:t>
      </w:r>
      <w:r w:rsidR="007573A2" w:rsidRPr="00C55179">
        <w:rPr>
          <w:rFonts w:ascii="Times New Roman" w:hAnsi="Times New Roman" w:cs="Times New Roman"/>
          <w:color w:val="auto"/>
        </w:rPr>
        <w:t xml:space="preserve">Change </w:t>
      </w:r>
      <w:r w:rsidRPr="00C55179">
        <w:rPr>
          <w:rFonts w:ascii="Times New Roman" w:hAnsi="Times New Roman" w:cs="Times New Roman"/>
          <w:color w:val="auto"/>
        </w:rPr>
        <w:t xml:space="preserve">Owner’s </w:t>
      </w:r>
      <w:r w:rsidR="007573A2" w:rsidRPr="00C55179">
        <w:rPr>
          <w:rFonts w:ascii="Times New Roman" w:hAnsi="Times New Roman" w:cs="Times New Roman"/>
          <w:color w:val="auto"/>
        </w:rPr>
        <w:t>Capital</w:t>
      </w:r>
      <w:r w:rsidRPr="00C55179">
        <w:rPr>
          <w:rFonts w:ascii="Times New Roman" w:hAnsi="Times New Roman" w:cs="Times New Roman"/>
          <w:color w:val="auto"/>
        </w:rPr>
        <w:t xml:space="preserve">” </w:t>
      </w:r>
    </w:p>
    <w:p w14:paraId="3DFCA2D8" w14:textId="77777777" w:rsidR="00831F9A" w:rsidRPr="00C55179" w:rsidRDefault="00831F9A" w:rsidP="00C7682B">
      <w:pPr>
        <w:pStyle w:val="Default"/>
        <w:numPr>
          <w:ilvl w:val="0"/>
          <w:numId w:val="32"/>
        </w:numPr>
        <w:jc w:val="both"/>
        <w:rPr>
          <w:rFonts w:ascii="Times New Roman" w:hAnsi="Times New Roman" w:cs="Times New Roman"/>
          <w:color w:val="auto"/>
          <w:lang w:bidi="lo-LA"/>
        </w:rPr>
      </w:pPr>
      <w:r w:rsidRPr="00C55179">
        <w:rPr>
          <w:rFonts w:ascii="Times New Roman" w:hAnsi="Times New Roman" w:cs="Times New Roman"/>
          <w:color w:val="auto"/>
        </w:rPr>
        <w:t>“Cash</w:t>
      </w:r>
      <w:r w:rsidR="003A4B07" w:rsidRPr="00C55179">
        <w:rPr>
          <w:rFonts w:ascii="Times New Roman" w:hAnsi="Times New Roman" w:cs="Times New Roman"/>
          <w:color w:val="auto"/>
        </w:rPr>
        <w:t xml:space="preserve"> Flow</w:t>
      </w:r>
      <w:r w:rsidR="007573A2" w:rsidRPr="00C55179">
        <w:rPr>
          <w:rFonts w:ascii="Times New Roman" w:hAnsi="Times New Roman" w:cs="Times New Roman"/>
          <w:color w:val="auto"/>
          <w:lang w:bidi="lo-LA"/>
        </w:rPr>
        <w:t>s</w:t>
      </w:r>
      <w:r w:rsidRPr="00C55179">
        <w:rPr>
          <w:rFonts w:ascii="Times New Roman" w:hAnsi="Times New Roman" w:cs="Times New Roman"/>
          <w:color w:val="auto"/>
        </w:rPr>
        <w:t xml:space="preserve"> Financial Report” replaces “</w:t>
      </w:r>
      <w:r w:rsidR="0095012E" w:rsidRPr="00C55179">
        <w:rPr>
          <w:rFonts w:ascii="Times New Roman" w:hAnsi="Times New Roman" w:cs="Times New Roman"/>
          <w:color w:val="auto"/>
        </w:rPr>
        <w:t>General Cash Flow Statement</w:t>
      </w:r>
      <w:r w:rsidRPr="00C55179">
        <w:rPr>
          <w:rFonts w:ascii="Times New Roman" w:hAnsi="Times New Roman" w:cs="Times New Roman"/>
          <w:color w:val="auto"/>
        </w:rPr>
        <w:t>”</w:t>
      </w:r>
    </w:p>
    <w:p w14:paraId="20000832" w14:textId="77777777" w:rsidR="002067DB" w:rsidRPr="00C55179" w:rsidRDefault="002067DB" w:rsidP="00C7682B">
      <w:pPr>
        <w:pStyle w:val="Default"/>
        <w:ind w:left="1080"/>
        <w:jc w:val="both"/>
        <w:rPr>
          <w:rFonts w:ascii="Times New Roman" w:hAnsi="Times New Roman" w:cs="Times New Roman"/>
          <w:color w:val="auto"/>
        </w:rPr>
      </w:pPr>
    </w:p>
    <w:p w14:paraId="3C4723D5" w14:textId="77777777" w:rsidR="002067DB" w:rsidRPr="00C55179" w:rsidRDefault="002067DB" w:rsidP="00C7682B">
      <w:pPr>
        <w:pStyle w:val="Default"/>
        <w:numPr>
          <w:ilvl w:val="0"/>
          <w:numId w:val="31"/>
        </w:numPr>
        <w:jc w:val="both"/>
        <w:rPr>
          <w:rFonts w:ascii="Times New Roman" w:hAnsi="Times New Roman" w:cs="Times New Roman"/>
          <w:b/>
          <w:bCs/>
          <w:color w:val="auto"/>
          <w:lang w:bidi="lo-LA"/>
        </w:rPr>
      </w:pPr>
      <w:r w:rsidRPr="00C55179">
        <w:rPr>
          <w:rFonts w:ascii="Times New Roman" w:hAnsi="Times New Roman" w:cs="Times New Roman"/>
          <w:b/>
          <w:bCs/>
          <w:color w:val="auto"/>
          <w:lang w:bidi="lo-LA"/>
        </w:rPr>
        <w:t>Separated Financial Statement</w:t>
      </w:r>
      <w:r w:rsidR="000F6E94" w:rsidRPr="00C55179">
        <w:rPr>
          <w:rFonts w:ascii="Times New Roman" w:hAnsi="Times New Roman" w:cs="Times New Roman"/>
          <w:b/>
          <w:bCs/>
          <w:color w:val="auto"/>
          <w:lang w:bidi="lo-LA"/>
        </w:rPr>
        <w:t>s</w:t>
      </w:r>
    </w:p>
    <w:p w14:paraId="103668AA" w14:textId="180DB565" w:rsidR="00FA1DE2" w:rsidRPr="00C55179" w:rsidRDefault="00D26F19" w:rsidP="00C7682B">
      <w:pPr>
        <w:pStyle w:val="Default"/>
        <w:numPr>
          <w:ilvl w:val="0"/>
          <w:numId w:val="33"/>
        </w:numPr>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In addition to as stated in Article </w:t>
      </w:r>
      <w:r w:rsidR="003D471E" w:rsidRPr="00C55179">
        <w:rPr>
          <w:rFonts w:ascii="Times New Roman" w:hAnsi="Times New Roman" w:cs="Times New Roman"/>
          <w:color w:val="auto"/>
          <w:lang w:bidi="lo-LA"/>
        </w:rPr>
        <w:t xml:space="preserve">21.3 on </w:t>
      </w:r>
      <w:r w:rsidR="000E022E" w:rsidRPr="00C55179">
        <w:rPr>
          <w:rFonts w:ascii="Times New Roman" w:hAnsi="Times New Roman" w:cs="Times New Roman"/>
          <w:color w:val="auto"/>
          <w:lang w:bidi="lo-LA"/>
        </w:rPr>
        <w:t>t</w:t>
      </w:r>
      <w:r w:rsidR="00404BA5" w:rsidRPr="00C55179">
        <w:rPr>
          <w:rFonts w:ascii="Times New Roman" w:hAnsi="Times New Roman" w:cs="Times New Roman"/>
          <w:color w:val="auto"/>
          <w:lang w:bidi="lo-LA"/>
        </w:rPr>
        <w:t>he Accounting Law</w:t>
      </w:r>
      <w:r w:rsidR="003D471E" w:rsidRPr="00C55179">
        <w:rPr>
          <w:rFonts w:ascii="Times New Roman" w:hAnsi="Times New Roman" w:cs="Times New Roman"/>
          <w:color w:val="auto"/>
          <w:lang w:bidi="lo-LA"/>
        </w:rPr>
        <w:t>, separated financial statement</w:t>
      </w:r>
      <w:r w:rsidR="00FA1DE2" w:rsidRPr="00C55179">
        <w:rPr>
          <w:rFonts w:ascii="Times New Roman" w:hAnsi="Times New Roman" w:cs="Times New Roman"/>
          <w:color w:val="auto"/>
          <w:lang w:bidi="lo-LA"/>
        </w:rPr>
        <w:t xml:space="preserve"> is a specific financial statement of an implementing enterprise entity which is not include </w:t>
      </w:r>
      <w:r w:rsidR="0049205F" w:rsidRPr="00C55179">
        <w:rPr>
          <w:rFonts w:ascii="Times New Roman" w:hAnsi="Times New Roman" w:cs="Times New Roman"/>
          <w:color w:val="auto"/>
          <w:lang w:bidi="lo-LA"/>
        </w:rPr>
        <w:t>company group</w:t>
      </w:r>
      <w:r w:rsidR="00FA1DE2" w:rsidRPr="00C55179">
        <w:rPr>
          <w:rFonts w:ascii="Times New Roman" w:hAnsi="Times New Roman" w:cs="Times New Roman"/>
          <w:color w:val="auto"/>
          <w:lang w:bidi="lo-LA"/>
        </w:rPr>
        <w:t xml:space="preserve"> (if applicable).  The enterprise shall prepare a specific financial statement based on reporting standards suitable to its enterprise as stated in </w:t>
      </w:r>
      <w:r w:rsidR="00234375">
        <w:rPr>
          <w:rFonts w:ascii="Times New Roman" w:hAnsi="Times New Roman" w:cs="Times New Roman"/>
          <w:color w:val="auto"/>
          <w:lang w:bidi="lo-LA"/>
        </w:rPr>
        <w:t>Chapter</w:t>
      </w:r>
      <w:r w:rsidR="00FA1DE2" w:rsidRPr="00C55179">
        <w:rPr>
          <w:rFonts w:ascii="Times New Roman" w:hAnsi="Times New Roman" w:cs="Times New Roman"/>
          <w:color w:val="auto"/>
          <w:lang w:bidi="lo-LA"/>
        </w:rPr>
        <w:t xml:space="preserve"> II of this Instruction.</w:t>
      </w:r>
    </w:p>
    <w:p w14:paraId="125A03C6" w14:textId="77777777" w:rsidR="002067DB" w:rsidRPr="00C55179" w:rsidRDefault="00FA1DE2" w:rsidP="00C7682B">
      <w:pPr>
        <w:pStyle w:val="Default"/>
        <w:numPr>
          <w:ilvl w:val="0"/>
          <w:numId w:val="33"/>
        </w:numPr>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The enterprise prepare separated financial statement based on international financial reporting standards shall use separated financial reporting standard </w:t>
      </w:r>
      <w:r w:rsidR="00EA2DD1" w:rsidRPr="00C55179">
        <w:rPr>
          <w:rFonts w:ascii="Times New Roman" w:hAnsi="Times New Roman" w:cs="Times New Roman"/>
          <w:color w:val="auto"/>
          <w:lang w:bidi="lo-LA"/>
        </w:rPr>
        <w:t xml:space="preserve">format </w:t>
      </w:r>
      <w:r w:rsidR="000E022E" w:rsidRPr="00C55179">
        <w:rPr>
          <w:rFonts w:ascii="Times New Roman" w:hAnsi="Times New Roman" w:cs="Times New Roman"/>
          <w:color w:val="auto"/>
          <w:lang w:bidi="lo-LA"/>
        </w:rPr>
        <w:t>Large-Size Non-Public Interest Entities</w:t>
      </w:r>
      <w:r w:rsidR="00EA2DD1" w:rsidRPr="00C55179">
        <w:rPr>
          <w:rFonts w:ascii="Times New Roman" w:hAnsi="Times New Roman" w:cs="Times New Roman"/>
          <w:color w:val="auto"/>
          <w:lang w:bidi="lo-LA"/>
        </w:rPr>
        <w:t>.</w:t>
      </w:r>
      <w:r w:rsidRPr="00C55179">
        <w:rPr>
          <w:rFonts w:ascii="Times New Roman" w:hAnsi="Times New Roman" w:cs="Times New Roman"/>
          <w:color w:val="auto"/>
          <w:lang w:bidi="lo-LA"/>
        </w:rPr>
        <w:t xml:space="preserve"> </w:t>
      </w:r>
      <w:r w:rsidR="003D471E" w:rsidRPr="00C55179">
        <w:rPr>
          <w:rFonts w:ascii="Times New Roman" w:hAnsi="Times New Roman" w:cs="Times New Roman"/>
          <w:color w:val="auto"/>
          <w:lang w:bidi="lo-LA"/>
        </w:rPr>
        <w:t xml:space="preserve"> </w:t>
      </w:r>
      <w:r w:rsidR="00155B42" w:rsidRPr="00C55179">
        <w:rPr>
          <w:rFonts w:ascii="Times New Roman" w:hAnsi="Times New Roman" w:cs="Times New Roman"/>
          <w:color w:val="auto"/>
          <w:lang w:bidi="lo-LA"/>
        </w:rPr>
        <w:t xml:space="preserve"> </w:t>
      </w:r>
      <w:r w:rsidR="003D471E" w:rsidRPr="00C55179">
        <w:rPr>
          <w:rFonts w:ascii="Times New Roman" w:hAnsi="Times New Roman" w:cs="Times New Roman"/>
          <w:color w:val="auto"/>
          <w:lang w:bidi="lo-LA"/>
        </w:rPr>
        <w:t xml:space="preserve"> </w:t>
      </w:r>
    </w:p>
    <w:p w14:paraId="224F7762" w14:textId="77777777" w:rsidR="002067DB" w:rsidRPr="00C55179" w:rsidRDefault="002067DB" w:rsidP="0049205F">
      <w:pPr>
        <w:pStyle w:val="Default"/>
        <w:ind w:left="1080"/>
        <w:rPr>
          <w:rFonts w:ascii="Times New Roman" w:hAnsi="Times New Roman" w:cs="Times New Roman"/>
          <w:color w:val="auto"/>
          <w:lang w:bidi="lo-LA"/>
        </w:rPr>
      </w:pPr>
    </w:p>
    <w:p w14:paraId="5DA3A3C5" w14:textId="77777777" w:rsidR="00881AE6" w:rsidRPr="00C55179" w:rsidRDefault="0049205F" w:rsidP="0049205F">
      <w:pPr>
        <w:pStyle w:val="Default"/>
        <w:numPr>
          <w:ilvl w:val="0"/>
          <w:numId w:val="31"/>
        </w:numPr>
        <w:rPr>
          <w:rFonts w:ascii="Times New Roman" w:hAnsi="Times New Roman" w:cs="Times New Roman"/>
          <w:b/>
          <w:bCs/>
          <w:color w:val="auto"/>
          <w:lang w:bidi="lo-LA"/>
        </w:rPr>
      </w:pPr>
      <w:r w:rsidRPr="00C55179">
        <w:rPr>
          <w:rFonts w:ascii="Times New Roman" w:hAnsi="Times New Roman" w:cs="Times New Roman"/>
          <w:b/>
          <w:bCs/>
          <w:color w:val="auto"/>
          <w:lang w:bidi="lo-LA"/>
        </w:rPr>
        <w:t>Consolidated</w:t>
      </w:r>
      <w:r w:rsidR="000F6E94" w:rsidRPr="00C55179">
        <w:rPr>
          <w:rFonts w:ascii="Times New Roman" w:hAnsi="Times New Roman" w:cs="Times New Roman"/>
          <w:b/>
          <w:bCs/>
          <w:color w:val="auto"/>
          <w:lang w:bidi="lo-LA"/>
        </w:rPr>
        <w:t xml:space="preserve"> </w:t>
      </w:r>
      <w:r w:rsidR="00EA2DD1" w:rsidRPr="00C55179">
        <w:rPr>
          <w:rFonts w:ascii="Times New Roman" w:hAnsi="Times New Roman" w:cs="Times New Roman"/>
          <w:b/>
          <w:bCs/>
          <w:color w:val="auto"/>
          <w:lang w:bidi="lo-LA"/>
        </w:rPr>
        <w:t>Financial Statement</w:t>
      </w:r>
      <w:r w:rsidR="000F6E94" w:rsidRPr="00C55179">
        <w:rPr>
          <w:rFonts w:ascii="Times New Roman" w:hAnsi="Times New Roman" w:cs="Times New Roman"/>
          <w:b/>
          <w:bCs/>
          <w:color w:val="auto"/>
          <w:lang w:bidi="lo-LA"/>
        </w:rPr>
        <w:t>s</w:t>
      </w:r>
      <w:r w:rsidR="00E843AF" w:rsidRPr="00C55179">
        <w:rPr>
          <w:rFonts w:ascii="Times New Roman" w:hAnsi="Times New Roman" w:cs="Times New Roman"/>
          <w:b/>
          <w:bCs/>
          <w:color w:val="auto"/>
          <w:lang w:bidi="lo-LA"/>
        </w:rPr>
        <w:t xml:space="preserve"> </w:t>
      </w:r>
    </w:p>
    <w:p w14:paraId="69CEAD1B" w14:textId="77777777" w:rsidR="00673FE4" w:rsidRPr="00C55179" w:rsidRDefault="0049205F" w:rsidP="0049205F">
      <w:pPr>
        <w:pStyle w:val="Default"/>
        <w:numPr>
          <w:ilvl w:val="0"/>
          <w:numId w:val="34"/>
        </w:numPr>
        <w:rPr>
          <w:rFonts w:ascii="Times New Roman" w:hAnsi="Times New Roman" w:cs="Times New Roman"/>
          <w:color w:val="auto"/>
          <w:lang w:bidi="lo-LA"/>
        </w:rPr>
      </w:pPr>
      <w:r w:rsidRPr="00C55179">
        <w:rPr>
          <w:rFonts w:ascii="Times New Roman" w:hAnsi="Times New Roman" w:cs="Times New Roman"/>
          <w:color w:val="auto"/>
          <w:lang w:bidi="lo-LA"/>
        </w:rPr>
        <w:t>Consolidated</w:t>
      </w:r>
      <w:r w:rsidR="004C4BCC" w:rsidRPr="00C55179">
        <w:rPr>
          <w:rFonts w:ascii="Times New Roman" w:hAnsi="Times New Roman" w:cs="Times New Roman"/>
          <w:color w:val="auto"/>
          <w:lang w:bidi="lo-LA"/>
        </w:rPr>
        <w:t xml:space="preserve"> financial statem</w:t>
      </w:r>
      <w:r w:rsidR="00114CDF" w:rsidRPr="00C55179">
        <w:rPr>
          <w:rFonts w:ascii="Times New Roman" w:hAnsi="Times New Roman" w:cs="Times New Roman"/>
          <w:color w:val="auto"/>
          <w:lang w:bidi="lo-LA"/>
        </w:rPr>
        <w:t>ents as stated in Article 22.3 in</w:t>
      </w:r>
      <w:r w:rsidR="004C4BCC" w:rsidRPr="00C55179">
        <w:rPr>
          <w:rFonts w:ascii="Times New Roman" w:hAnsi="Times New Roman" w:cs="Times New Roman"/>
          <w:color w:val="auto"/>
          <w:lang w:bidi="lo-LA"/>
        </w:rPr>
        <w:t xml:space="preserve"> </w:t>
      </w:r>
      <w:r w:rsidR="00114CDF" w:rsidRPr="00C55179">
        <w:rPr>
          <w:rFonts w:ascii="Times New Roman" w:hAnsi="Times New Roman" w:cs="Times New Roman"/>
          <w:color w:val="auto"/>
          <w:lang w:bidi="lo-LA"/>
        </w:rPr>
        <w:t>t</w:t>
      </w:r>
      <w:r w:rsidR="00404BA5" w:rsidRPr="00C55179">
        <w:rPr>
          <w:rFonts w:ascii="Times New Roman" w:hAnsi="Times New Roman" w:cs="Times New Roman"/>
          <w:color w:val="auto"/>
          <w:lang w:bidi="lo-LA"/>
        </w:rPr>
        <w:t>he Accounting Law</w:t>
      </w:r>
      <w:r w:rsidR="004C4BCC" w:rsidRPr="00C55179">
        <w:rPr>
          <w:rFonts w:ascii="Times New Roman" w:hAnsi="Times New Roman" w:cs="Times New Roman"/>
          <w:color w:val="auto"/>
          <w:lang w:bidi="lo-LA"/>
        </w:rPr>
        <w:t xml:space="preserve"> sets specifically for a parent company or </w:t>
      </w:r>
      <w:r w:rsidRPr="00C55179">
        <w:rPr>
          <w:rFonts w:ascii="Times New Roman" w:hAnsi="Times New Roman" w:cs="Times New Roman"/>
          <w:color w:val="auto"/>
          <w:lang w:bidi="lo-LA"/>
        </w:rPr>
        <w:t>company group</w:t>
      </w:r>
      <w:r w:rsidR="004C4BCC" w:rsidRPr="00C55179">
        <w:rPr>
          <w:rFonts w:ascii="Times New Roman" w:hAnsi="Times New Roman" w:cs="Times New Roman"/>
          <w:color w:val="auto"/>
          <w:lang w:bidi="lo-LA"/>
        </w:rPr>
        <w:t>.  The financial statements are not applicable to an investment, or shareholding enterprise (associate), or joint venture.</w:t>
      </w:r>
    </w:p>
    <w:p w14:paraId="38D3DE45" w14:textId="77777777" w:rsidR="005E478E" w:rsidRPr="00C55179" w:rsidRDefault="00673FE4" w:rsidP="00C7682B">
      <w:pPr>
        <w:pStyle w:val="Default"/>
        <w:numPr>
          <w:ilvl w:val="0"/>
          <w:numId w:val="33"/>
        </w:numPr>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Ministry of Finance shall introduce information that have </w:t>
      </w:r>
      <w:r w:rsidR="005E478E" w:rsidRPr="00C55179">
        <w:rPr>
          <w:rFonts w:ascii="Times New Roman" w:hAnsi="Times New Roman" w:cs="Times New Roman"/>
          <w:color w:val="auto"/>
          <w:lang w:bidi="lo-LA"/>
        </w:rPr>
        <w:t xml:space="preserve">to be shown by </w:t>
      </w:r>
      <w:r w:rsidR="0049205F" w:rsidRPr="00C55179">
        <w:rPr>
          <w:rFonts w:ascii="Times New Roman" w:hAnsi="Times New Roman" w:cs="Times New Roman"/>
          <w:color w:val="auto"/>
          <w:lang w:bidi="lo-LA"/>
        </w:rPr>
        <w:t>consolidated</w:t>
      </w:r>
      <w:r w:rsidR="005E478E" w:rsidRPr="00C55179">
        <w:rPr>
          <w:rFonts w:ascii="Times New Roman" w:hAnsi="Times New Roman" w:cs="Times New Roman"/>
          <w:color w:val="auto"/>
          <w:lang w:bidi="lo-LA"/>
        </w:rPr>
        <w:t xml:space="preserve"> financial st</w:t>
      </w:r>
      <w:r w:rsidR="00114CDF" w:rsidRPr="00C55179">
        <w:rPr>
          <w:rFonts w:ascii="Times New Roman" w:hAnsi="Times New Roman" w:cs="Times New Roman"/>
          <w:color w:val="auto"/>
          <w:lang w:bidi="lo-LA"/>
        </w:rPr>
        <w:t>atement for the enterprise for Large-Size Non-Public Interest E</w:t>
      </w:r>
      <w:r w:rsidR="005E478E" w:rsidRPr="00C55179">
        <w:rPr>
          <w:rFonts w:ascii="Times New Roman" w:hAnsi="Times New Roman" w:cs="Times New Roman"/>
          <w:color w:val="auto"/>
          <w:lang w:bidi="lo-LA"/>
        </w:rPr>
        <w:t>ntities</w:t>
      </w:r>
      <w:r w:rsidR="00954FF5" w:rsidRPr="00C55179">
        <w:rPr>
          <w:rFonts w:ascii="Times New Roman" w:hAnsi="Times New Roman" w:cs="Times New Roman"/>
          <w:color w:val="auto"/>
          <w:lang w:bidi="lo-LA"/>
        </w:rPr>
        <w:t xml:space="preserve"> as reference for implementation</w:t>
      </w:r>
      <w:r w:rsidR="005E478E" w:rsidRPr="00C55179">
        <w:rPr>
          <w:rFonts w:ascii="Times New Roman" w:hAnsi="Times New Roman" w:cs="Times New Roman"/>
          <w:color w:val="auto"/>
          <w:lang w:bidi="lo-LA"/>
        </w:rPr>
        <w:t xml:space="preserve">.    </w:t>
      </w:r>
    </w:p>
    <w:p w14:paraId="3302C167" w14:textId="77777777" w:rsidR="007237FD" w:rsidRPr="00C55179" w:rsidRDefault="007237FD" w:rsidP="00C7682B">
      <w:pPr>
        <w:pStyle w:val="Default"/>
        <w:jc w:val="both"/>
        <w:rPr>
          <w:rFonts w:ascii="Times New Roman" w:hAnsi="Times New Roman" w:cs="Times New Roman"/>
          <w:color w:val="auto"/>
          <w:lang w:bidi="lo-LA"/>
        </w:rPr>
      </w:pPr>
    </w:p>
    <w:p w14:paraId="0BC25913" w14:textId="77777777" w:rsidR="00D32B92" w:rsidRDefault="00A91305" w:rsidP="00C7682B">
      <w:pPr>
        <w:pStyle w:val="Default"/>
        <w:numPr>
          <w:ilvl w:val="0"/>
          <w:numId w:val="31"/>
        </w:numPr>
        <w:jc w:val="both"/>
        <w:rPr>
          <w:rFonts w:ascii="Times New Roman" w:hAnsi="Times New Roman" w:cs="Times New Roman"/>
          <w:b/>
          <w:bCs/>
          <w:color w:val="auto"/>
          <w:lang w:bidi="lo-LA"/>
        </w:rPr>
      </w:pPr>
      <w:r w:rsidRPr="00C55179">
        <w:rPr>
          <w:rFonts w:ascii="Times New Roman" w:hAnsi="Times New Roman" w:cs="Times New Roman"/>
          <w:b/>
          <w:bCs/>
          <w:color w:val="auto"/>
          <w:lang w:bidi="lo-LA"/>
        </w:rPr>
        <w:t>Financial Statement</w:t>
      </w:r>
      <w:r w:rsidR="00044B66" w:rsidRPr="00C55179">
        <w:rPr>
          <w:rFonts w:ascii="Times New Roman" w:hAnsi="Times New Roman" w:cs="Times New Roman"/>
          <w:b/>
          <w:bCs/>
          <w:color w:val="auto"/>
          <w:lang w:bidi="lo-LA"/>
        </w:rPr>
        <w:t>s</w:t>
      </w:r>
      <w:r w:rsidRPr="00C55179">
        <w:rPr>
          <w:rFonts w:ascii="Times New Roman" w:hAnsi="Times New Roman" w:cs="Times New Roman"/>
          <w:b/>
          <w:bCs/>
          <w:color w:val="auto"/>
          <w:lang w:bidi="lo-LA"/>
        </w:rPr>
        <w:t xml:space="preserve"> Format</w:t>
      </w:r>
    </w:p>
    <w:p w14:paraId="39DFDA69" w14:textId="77777777" w:rsidR="00C7682B" w:rsidRPr="00C55179" w:rsidRDefault="00C7682B" w:rsidP="00C7682B">
      <w:pPr>
        <w:pStyle w:val="Default"/>
        <w:ind w:left="831"/>
        <w:jc w:val="both"/>
        <w:rPr>
          <w:rFonts w:ascii="Times New Roman" w:hAnsi="Times New Roman" w:cs="Times New Roman"/>
          <w:b/>
          <w:bCs/>
          <w:color w:val="auto"/>
          <w:lang w:bidi="lo-LA"/>
        </w:rPr>
      </w:pPr>
    </w:p>
    <w:p w14:paraId="5BCAC3F0" w14:textId="77777777" w:rsidR="00284635" w:rsidRPr="00C55179" w:rsidRDefault="00284635" w:rsidP="00C7682B">
      <w:pPr>
        <w:pStyle w:val="Default"/>
        <w:ind w:left="831"/>
        <w:jc w:val="both"/>
        <w:rPr>
          <w:rFonts w:ascii="Times New Roman" w:hAnsi="Times New Roman" w:cs="Times New Roman"/>
          <w:b/>
          <w:bCs/>
          <w:color w:val="auto"/>
          <w:lang w:bidi="lo-LA"/>
        </w:rPr>
      </w:pPr>
      <w:r w:rsidRPr="00C55179">
        <w:rPr>
          <w:rFonts w:ascii="Times New Roman" w:hAnsi="Times New Roman" w:cs="Times New Roman"/>
          <w:b/>
          <w:bCs/>
          <w:color w:val="auto"/>
          <w:lang w:bidi="lo-LA"/>
        </w:rPr>
        <w:t xml:space="preserve">1. </w:t>
      </w:r>
      <w:r w:rsidR="0098498B" w:rsidRPr="00C55179">
        <w:rPr>
          <w:rFonts w:ascii="Times New Roman" w:hAnsi="Times New Roman" w:cs="Times New Roman"/>
          <w:b/>
          <w:bCs/>
          <w:color w:val="auto"/>
          <w:lang w:bidi="lo-LA"/>
        </w:rPr>
        <w:t>Implementing Government Accounting Enterprise</w:t>
      </w:r>
    </w:p>
    <w:p w14:paraId="0CCBA735" w14:textId="77777777" w:rsidR="008F79C6" w:rsidRPr="00C55179" w:rsidRDefault="00E92601" w:rsidP="00C7682B">
      <w:pPr>
        <w:pStyle w:val="Default"/>
        <w:ind w:left="831"/>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Financial Statements as stated in Article 31 of </w:t>
      </w:r>
      <w:r w:rsidR="00404BA5" w:rsidRPr="00C55179">
        <w:rPr>
          <w:rFonts w:ascii="Times New Roman" w:hAnsi="Times New Roman" w:cs="Times New Roman"/>
          <w:color w:val="auto"/>
          <w:lang w:bidi="lo-LA"/>
        </w:rPr>
        <w:t>The Accounting Law</w:t>
      </w:r>
      <w:r w:rsidRPr="00C55179">
        <w:rPr>
          <w:rFonts w:ascii="Times New Roman" w:hAnsi="Times New Roman" w:cs="Times New Roman"/>
          <w:color w:val="auto"/>
          <w:lang w:bidi="lo-LA"/>
        </w:rPr>
        <w:t xml:space="preserve"> including </w:t>
      </w:r>
      <w:r w:rsidR="00712E88" w:rsidRPr="00C55179">
        <w:rPr>
          <w:rFonts w:ascii="Times New Roman" w:hAnsi="Times New Roman" w:cs="Times New Roman"/>
          <w:color w:val="auto"/>
          <w:lang w:bidi="lo-LA"/>
        </w:rPr>
        <w:t xml:space="preserve">revenue-expense report for state treasury, cash report, and explanatory notes with accounting principles in line with cash basis under </w:t>
      </w:r>
      <w:r w:rsidR="00AA4B05" w:rsidRPr="00C55179">
        <w:rPr>
          <w:rFonts w:ascii="Times New Roman" w:hAnsi="Times New Roman" w:cs="Times New Roman"/>
          <w:color w:val="auto"/>
        </w:rPr>
        <w:t>International Public Sector Accounting Standards</w:t>
      </w:r>
      <w:r w:rsidR="00712E88" w:rsidRPr="00C55179">
        <w:rPr>
          <w:rFonts w:ascii="Times New Roman" w:hAnsi="Times New Roman" w:cs="Times New Roman"/>
          <w:color w:val="auto"/>
          <w:lang w:bidi="lo-LA"/>
        </w:rPr>
        <w:t>.</w:t>
      </w:r>
      <w:r w:rsidR="00AA4B05" w:rsidRPr="00C55179">
        <w:rPr>
          <w:rFonts w:ascii="Times New Roman" w:hAnsi="Times New Roman" w:cs="Times New Roman"/>
          <w:color w:val="auto"/>
          <w:lang w:bidi="lo-LA"/>
        </w:rPr>
        <w:t xml:space="preserve">  At the same time, explanatory notes shall include</w:t>
      </w:r>
      <w:r w:rsidR="00E218AB" w:rsidRPr="00C55179">
        <w:rPr>
          <w:rFonts w:ascii="Times New Roman" w:hAnsi="Times New Roman" w:cs="Times New Roman"/>
          <w:color w:val="auto"/>
          <w:lang w:bidi="lo-LA"/>
        </w:rPr>
        <w:t xml:space="preserve"> </w:t>
      </w:r>
      <w:r w:rsidR="0065673A" w:rsidRPr="00C55179">
        <w:rPr>
          <w:rFonts w:ascii="Times New Roman" w:hAnsi="Times New Roman" w:cs="Times New Roman"/>
          <w:color w:val="auto"/>
          <w:lang w:bidi="lo-LA"/>
        </w:rPr>
        <w:t>b</w:t>
      </w:r>
      <w:r w:rsidR="006B426B" w:rsidRPr="00C55179">
        <w:rPr>
          <w:rFonts w:ascii="Times New Roman" w:hAnsi="Times New Roman" w:cs="Times New Roman"/>
          <w:color w:val="auto"/>
          <w:lang w:bidi="lo-LA"/>
        </w:rPr>
        <w:t>asic financial position report</w:t>
      </w:r>
      <w:r w:rsidR="0065673A" w:rsidRPr="00C55179">
        <w:rPr>
          <w:rFonts w:ascii="Times New Roman" w:hAnsi="Times New Roman" w:cs="Times New Roman"/>
          <w:color w:val="auto"/>
          <w:lang w:bidi="lo-LA"/>
        </w:rPr>
        <w:t xml:space="preserve"> in line with a separated regulation set forth by Ministry of Finance, which the regulation update from time in order to be prepared to move toward the accrue basis</w:t>
      </w:r>
      <w:r w:rsidR="006B426B" w:rsidRPr="00C55179">
        <w:rPr>
          <w:rFonts w:ascii="Times New Roman" w:hAnsi="Times New Roman" w:cs="Times New Roman"/>
          <w:color w:val="auto"/>
          <w:lang w:bidi="lo-LA"/>
        </w:rPr>
        <w:t xml:space="preserve"> under</w:t>
      </w:r>
      <w:r w:rsidR="0065673A" w:rsidRPr="00C55179">
        <w:rPr>
          <w:rFonts w:ascii="Times New Roman" w:hAnsi="Times New Roman" w:cs="Times New Roman"/>
          <w:color w:val="auto"/>
          <w:lang w:bidi="lo-LA"/>
        </w:rPr>
        <w:t xml:space="preserve"> International Public Sector Accounting Standards. </w:t>
      </w:r>
      <w:r w:rsidR="00AA4B05" w:rsidRPr="00C55179">
        <w:rPr>
          <w:rFonts w:ascii="Times New Roman" w:hAnsi="Times New Roman" w:cs="Times New Roman"/>
          <w:color w:val="auto"/>
          <w:lang w:bidi="lo-LA"/>
        </w:rPr>
        <w:t xml:space="preserve"> </w:t>
      </w:r>
    </w:p>
    <w:p w14:paraId="7BDA47A2" w14:textId="77777777" w:rsidR="000172A7" w:rsidRPr="00C55179" w:rsidRDefault="000172A7" w:rsidP="00C7682B">
      <w:pPr>
        <w:pStyle w:val="Default"/>
        <w:ind w:left="831"/>
        <w:jc w:val="both"/>
        <w:rPr>
          <w:rFonts w:ascii="Times New Roman" w:hAnsi="Times New Roman" w:cs="Times New Roman"/>
          <w:color w:val="auto"/>
          <w:lang w:bidi="lo-LA"/>
        </w:rPr>
      </w:pPr>
    </w:p>
    <w:p w14:paraId="7FFB1892" w14:textId="77777777" w:rsidR="000172A7" w:rsidRPr="00C55179" w:rsidRDefault="00B00CCF" w:rsidP="00C7682B">
      <w:pPr>
        <w:pStyle w:val="Default"/>
        <w:ind w:left="831"/>
        <w:jc w:val="both"/>
        <w:rPr>
          <w:rFonts w:ascii="Times New Roman" w:hAnsi="Times New Roman" w:cs="Times New Roman"/>
          <w:b/>
          <w:bCs/>
          <w:color w:val="auto"/>
          <w:lang w:bidi="lo-LA"/>
        </w:rPr>
      </w:pPr>
      <w:r w:rsidRPr="00C55179">
        <w:rPr>
          <w:rFonts w:ascii="Times New Roman" w:hAnsi="Times New Roman" w:cs="Times New Roman"/>
          <w:b/>
          <w:bCs/>
          <w:color w:val="auto"/>
          <w:lang w:bidi="lo-LA"/>
        </w:rPr>
        <w:t>2</w:t>
      </w:r>
      <w:r w:rsidR="000172A7" w:rsidRPr="00C55179">
        <w:rPr>
          <w:rFonts w:ascii="Times New Roman" w:hAnsi="Times New Roman" w:cs="Times New Roman"/>
          <w:b/>
          <w:bCs/>
          <w:color w:val="auto"/>
          <w:lang w:bidi="lo-LA"/>
        </w:rPr>
        <w:t xml:space="preserve">. </w:t>
      </w:r>
      <w:r w:rsidR="00E60EE9" w:rsidRPr="00C55179">
        <w:rPr>
          <w:rFonts w:ascii="Times New Roman" w:hAnsi="Times New Roman" w:cs="Times New Roman"/>
          <w:b/>
          <w:bCs/>
          <w:color w:val="auto"/>
          <w:lang w:bidi="lo-LA"/>
        </w:rPr>
        <w:t>Implementing Accounting Enterprise Entity</w:t>
      </w:r>
    </w:p>
    <w:p w14:paraId="5EEA89A8" w14:textId="77777777" w:rsidR="00490CF0" w:rsidRPr="00C55179" w:rsidRDefault="003F10B6" w:rsidP="00C7682B">
      <w:pPr>
        <w:pStyle w:val="Default"/>
        <w:ind w:left="831"/>
        <w:jc w:val="both"/>
        <w:rPr>
          <w:rFonts w:ascii="Times New Roman" w:hAnsi="Times New Roman" w:cs="Times New Roman"/>
          <w:color w:val="auto"/>
          <w:lang w:bidi="lo-LA"/>
        </w:rPr>
      </w:pPr>
      <w:r w:rsidRPr="00C55179">
        <w:rPr>
          <w:rFonts w:ascii="Times New Roman" w:hAnsi="Times New Roman" w:cs="Times New Roman"/>
          <w:color w:val="auto"/>
          <w:lang w:bidi="lo-LA"/>
        </w:rPr>
        <w:lastRenderedPageBreak/>
        <w:t xml:space="preserve">Statement of financial position and </w:t>
      </w:r>
      <w:r w:rsidR="00AF1063" w:rsidRPr="00C55179">
        <w:rPr>
          <w:rFonts w:ascii="Times New Roman" w:hAnsi="Times New Roman" w:cs="Times New Roman"/>
          <w:color w:val="auto"/>
          <w:lang w:bidi="lo-LA"/>
        </w:rPr>
        <w:t xml:space="preserve">Statement of Financial Performance </w:t>
      </w:r>
      <w:r w:rsidRPr="00C55179">
        <w:rPr>
          <w:rFonts w:ascii="Times New Roman" w:hAnsi="Times New Roman" w:cs="Times New Roman"/>
          <w:color w:val="auto"/>
          <w:lang w:bidi="lo-LA"/>
        </w:rPr>
        <w:t xml:space="preserve">as stated in Article 31 of </w:t>
      </w:r>
      <w:r w:rsidR="00404BA5" w:rsidRPr="00C55179">
        <w:rPr>
          <w:rFonts w:ascii="Times New Roman" w:hAnsi="Times New Roman" w:cs="Times New Roman"/>
          <w:color w:val="auto"/>
          <w:lang w:bidi="lo-LA"/>
        </w:rPr>
        <w:t>The Accounting Law</w:t>
      </w:r>
      <w:r w:rsidRPr="00C55179">
        <w:rPr>
          <w:rFonts w:ascii="Times New Roman" w:hAnsi="Times New Roman" w:cs="Times New Roman"/>
          <w:color w:val="auto"/>
          <w:lang w:bidi="lo-LA"/>
        </w:rPr>
        <w:t xml:space="preserve"> shall have format in line with financial reporting standards as below:</w:t>
      </w:r>
    </w:p>
    <w:p w14:paraId="66AFCC2B" w14:textId="77777777" w:rsidR="0049205F" w:rsidRPr="00C55179" w:rsidRDefault="0049205F" w:rsidP="00C7682B">
      <w:pPr>
        <w:pStyle w:val="Default"/>
        <w:ind w:left="831"/>
        <w:jc w:val="both"/>
        <w:rPr>
          <w:rFonts w:ascii="Times New Roman" w:hAnsi="Times New Roman" w:cs="Times New Roman"/>
          <w:color w:val="auto"/>
          <w:lang w:bidi="lo-LA"/>
        </w:rPr>
      </w:pPr>
    </w:p>
    <w:p w14:paraId="01387B2C" w14:textId="77777777" w:rsidR="00AF1063" w:rsidRPr="00C55179" w:rsidRDefault="00E843AF" w:rsidP="00C7682B">
      <w:pPr>
        <w:pStyle w:val="Default"/>
        <w:ind w:left="831"/>
        <w:jc w:val="both"/>
        <w:rPr>
          <w:rFonts w:ascii="Times New Roman" w:hAnsi="Times New Roman" w:cs="Times New Roman"/>
          <w:color w:val="auto"/>
          <w:lang w:bidi="lo-LA"/>
        </w:rPr>
      </w:pPr>
      <w:r w:rsidRPr="00C55179">
        <w:rPr>
          <w:rFonts w:ascii="Times New Roman" w:hAnsi="Times New Roman" w:cs="Times New Roman"/>
          <w:b/>
          <w:bCs/>
          <w:color w:val="auto"/>
          <w:lang w:bidi="lo-LA"/>
        </w:rPr>
        <w:t>2.1</w:t>
      </w:r>
      <w:r w:rsidR="006B426B" w:rsidRPr="00C55179">
        <w:rPr>
          <w:rFonts w:ascii="Times New Roman" w:hAnsi="Times New Roman" w:cs="Times New Roman"/>
          <w:color w:val="auto"/>
          <w:lang w:bidi="lo-LA"/>
        </w:rPr>
        <w:t xml:space="preserve"> Statement of Financial P</w:t>
      </w:r>
      <w:r w:rsidRPr="00C55179">
        <w:rPr>
          <w:rFonts w:ascii="Times New Roman" w:hAnsi="Times New Roman" w:cs="Times New Roman"/>
          <w:color w:val="auto"/>
          <w:lang w:bidi="lo-LA"/>
        </w:rPr>
        <w:t>osition shall include</w:t>
      </w:r>
      <w:r w:rsidR="00C34A3D" w:rsidRPr="00C55179">
        <w:rPr>
          <w:rFonts w:ascii="Times New Roman" w:hAnsi="Times New Roman" w:cs="Times New Roman"/>
          <w:color w:val="auto"/>
          <w:lang w:bidi="lo-LA"/>
        </w:rPr>
        <w:t xml:space="preserve"> current assets, non-current assets, short-term debts, long-term debts, and owner’s equity, unless there are other forms that are more reliable and reasonable.</w:t>
      </w:r>
    </w:p>
    <w:p w14:paraId="6ED9E986" w14:textId="77777777" w:rsidR="0049205F" w:rsidRPr="00C55179" w:rsidRDefault="0049205F" w:rsidP="0049205F">
      <w:pPr>
        <w:pStyle w:val="Default"/>
        <w:ind w:left="831"/>
        <w:rPr>
          <w:rFonts w:ascii="Times New Roman" w:hAnsi="Times New Roman" w:cs="Times New Roman"/>
          <w:color w:val="auto"/>
          <w:lang w:bidi="lo-LA"/>
        </w:rPr>
      </w:pPr>
    </w:p>
    <w:p w14:paraId="38E0AFC5" w14:textId="77777777" w:rsidR="000172A7" w:rsidRPr="00C55179" w:rsidRDefault="00AF1063" w:rsidP="0049205F">
      <w:pPr>
        <w:pStyle w:val="Default"/>
        <w:ind w:left="831"/>
        <w:rPr>
          <w:rFonts w:ascii="Times New Roman" w:hAnsi="Times New Roman" w:cs="Times New Roman"/>
          <w:color w:val="auto"/>
        </w:rPr>
      </w:pPr>
      <w:r w:rsidRPr="00C55179">
        <w:rPr>
          <w:rFonts w:ascii="Times New Roman" w:hAnsi="Times New Roman" w:cs="Times New Roman"/>
          <w:b/>
          <w:bCs/>
          <w:color w:val="auto"/>
          <w:lang w:bidi="lo-LA"/>
        </w:rPr>
        <w:t>2.2.</w:t>
      </w:r>
      <w:r w:rsidRPr="00C55179">
        <w:rPr>
          <w:rFonts w:ascii="Times New Roman" w:hAnsi="Times New Roman" w:cs="Times New Roman"/>
          <w:color w:val="auto"/>
          <w:lang w:bidi="lo-LA"/>
        </w:rPr>
        <w:t xml:space="preserve"> Statement of Financial Performance has two forms: based on contents or scope of works in accordance with </w:t>
      </w:r>
      <w:r w:rsidRPr="00C55179">
        <w:rPr>
          <w:rFonts w:ascii="Times New Roman" w:hAnsi="Times New Roman" w:cs="Times New Roman"/>
          <w:color w:val="auto"/>
        </w:rPr>
        <w:t>Financial Report Standards for non-Public Interest Entities.  The</w:t>
      </w:r>
      <w:r w:rsidR="002F3230" w:rsidRPr="00C55179">
        <w:rPr>
          <w:rFonts w:ascii="Times New Roman" w:hAnsi="Times New Roman" w:cs="Times New Roman"/>
          <w:color w:val="auto"/>
        </w:rPr>
        <w:t xml:space="preserve"> statement of performance refers to Comprehensive Income Statement and Result Report.</w:t>
      </w:r>
      <w:r w:rsidRPr="00C55179">
        <w:rPr>
          <w:rFonts w:ascii="Times New Roman" w:hAnsi="Times New Roman" w:cs="Times New Roman"/>
          <w:color w:val="auto"/>
        </w:rPr>
        <w:t xml:space="preserve"> </w:t>
      </w:r>
    </w:p>
    <w:p w14:paraId="1EC3E1C6" w14:textId="77777777" w:rsidR="00F30DE3" w:rsidRPr="00C55179" w:rsidRDefault="00F30DE3" w:rsidP="00FC073C">
      <w:pPr>
        <w:pStyle w:val="Default"/>
        <w:ind w:left="831"/>
        <w:jc w:val="both"/>
        <w:rPr>
          <w:rFonts w:ascii="Times New Roman" w:hAnsi="Times New Roman" w:cs="Times New Roman"/>
          <w:color w:val="auto"/>
        </w:rPr>
      </w:pPr>
    </w:p>
    <w:p w14:paraId="5BB92E29" w14:textId="77777777" w:rsidR="00F30DE3" w:rsidRPr="00C55179" w:rsidRDefault="00F30DE3" w:rsidP="00FC073C">
      <w:pPr>
        <w:pStyle w:val="Default"/>
        <w:ind w:left="831"/>
        <w:jc w:val="both"/>
        <w:rPr>
          <w:rFonts w:ascii="Times New Roman" w:hAnsi="Times New Roman" w:cs="Times New Roman"/>
          <w:color w:val="auto"/>
          <w:lang w:bidi="lo-LA"/>
        </w:rPr>
      </w:pPr>
      <w:r w:rsidRPr="00C55179">
        <w:rPr>
          <w:rFonts w:ascii="Times New Roman" w:hAnsi="Times New Roman" w:cs="Times New Roman"/>
          <w:color w:val="auto"/>
        </w:rPr>
        <w:t xml:space="preserve">Financial report form for specific activity based on Financial Report Standards for non-Public Interest Entities for </w:t>
      </w:r>
      <w:r w:rsidR="00C154B8" w:rsidRPr="00C55179">
        <w:rPr>
          <w:rFonts w:ascii="Times New Roman" w:hAnsi="Times New Roman" w:cs="Times New Roman"/>
          <w:color w:val="auto"/>
        </w:rPr>
        <w:t>Small-</w:t>
      </w:r>
      <w:r w:rsidR="006B426B" w:rsidRPr="00C55179">
        <w:rPr>
          <w:rFonts w:ascii="Times New Roman" w:hAnsi="Times New Roman" w:cs="Times New Roman"/>
          <w:color w:val="auto"/>
        </w:rPr>
        <w:t>Sized and</w:t>
      </w:r>
      <w:r w:rsidRPr="00C55179">
        <w:rPr>
          <w:rFonts w:ascii="Times New Roman" w:hAnsi="Times New Roman" w:cs="Times New Roman"/>
          <w:color w:val="auto"/>
        </w:rPr>
        <w:t xml:space="preserve"> </w:t>
      </w:r>
      <w:r w:rsidR="006B426B" w:rsidRPr="00C55179">
        <w:rPr>
          <w:rFonts w:ascii="Times New Roman" w:hAnsi="Times New Roman" w:cs="Times New Roman"/>
          <w:color w:val="auto"/>
        </w:rPr>
        <w:t>Medium-S</w:t>
      </w:r>
      <w:r w:rsidRPr="00C55179">
        <w:rPr>
          <w:rFonts w:ascii="Times New Roman" w:hAnsi="Times New Roman" w:cs="Times New Roman"/>
          <w:color w:val="auto"/>
        </w:rPr>
        <w:t xml:space="preserve">ize entities shall be set by Ministry of Finance as reference for the implementation.    </w:t>
      </w:r>
    </w:p>
    <w:p w14:paraId="6A2CD4CD" w14:textId="77777777" w:rsidR="000172A7" w:rsidRPr="00C55179" w:rsidRDefault="000172A7" w:rsidP="00FC073C">
      <w:pPr>
        <w:pStyle w:val="Default"/>
        <w:ind w:left="831"/>
        <w:jc w:val="both"/>
        <w:rPr>
          <w:rFonts w:ascii="Times New Roman" w:hAnsi="Times New Roman" w:cs="Times New Roman"/>
          <w:color w:val="auto"/>
          <w:lang w:bidi="lo-LA"/>
        </w:rPr>
      </w:pPr>
    </w:p>
    <w:p w14:paraId="54ECAA9E" w14:textId="77777777" w:rsidR="00044B66" w:rsidRPr="00C55179" w:rsidRDefault="00044B66" w:rsidP="00FC073C">
      <w:pPr>
        <w:pStyle w:val="Default"/>
        <w:numPr>
          <w:ilvl w:val="0"/>
          <w:numId w:val="31"/>
        </w:numPr>
        <w:jc w:val="both"/>
        <w:rPr>
          <w:rFonts w:ascii="Times New Roman" w:hAnsi="Times New Roman" w:cs="Times New Roman"/>
          <w:b/>
          <w:bCs/>
          <w:color w:val="auto"/>
          <w:lang w:bidi="lo-LA"/>
        </w:rPr>
      </w:pPr>
      <w:r w:rsidRPr="00C55179">
        <w:rPr>
          <w:rFonts w:ascii="Times New Roman" w:hAnsi="Times New Roman" w:cs="Times New Roman"/>
          <w:b/>
          <w:bCs/>
          <w:color w:val="auto"/>
          <w:lang w:bidi="lo-LA"/>
        </w:rPr>
        <w:t>F</w:t>
      </w:r>
      <w:r w:rsidR="005C2D53" w:rsidRPr="00C55179">
        <w:rPr>
          <w:rFonts w:ascii="Times New Roman" w:hAnsi="Times New Roman" w:cs="Times New Roman"/>
          <w:b/>
          <w:bCs/>
          <w:color w:val="auto"/>
          <w:lang w:bidi="lo-LA"/>
        </w:rPr>
        <w:t xml:space="preserve">inancial </w:t>
      </w:r>
      <w:r w:rsidR="001F0AF7" w:rsidRPr="00C55179">
        <w:rPr>
          <w:rFonts w:ascii="Times New Roman" w:hAnsi="Times New Roman" w:cs="Times New Roman"/>
          <w:b/>
          <w:bCs/>
          <w:color w:val="auto"/>
          <w:lang w:bidi="lo-LA"/>
        </w:rPr>
        <w:t>Statements</w:t>
      </w:r>
      <w:r w:rsidR="005C2D53" w:rsidRPr="00C55179">
        <w:rPr>
          <w:rFonts w:ascii="Times New Roman" w:hAnsi="Times New Roman" w:cs="Times New Roman"/>
          <w:b/>
          <w:bCs/>
          <w:color w:val="auto"/>
          <w:lang w:bidi="lo-LA"/>
        </w:rPr>
        <w:t xml:space="preserve"> for Implementing Accounting Enterprise</w:t>
      </w:r>
    </w:p>
    <w:p w14:paraId="165A49B1" w14:textId="77777777" w:rsidR="00D32B92" w:rsidRPr="00C55179" w:rsidRDefault="001F0AF7" w:rsidP="00FC073C">
      <w:pPr>
        <w:pStyle w:val="Default"/>
        <w:ind w:left="831"/>
        <w:jc w:val="both"/>
        <w:rPr>
          <w:rFonts w:ascii="Times New Roman" w:hAnsi="Times New Roman" w:cs="Times New Roman"/>
          <w:color w:val="auto"/>
          <w:lang w:bidi="lo-LA"/>
        </w:rPr>
      </w:pPr>
      <w:r w:rsidRPr="00C55179">
        <w:rPr>
          <w:rFonts w:ascii="Times New Roman" w:hAnsi="Times New Roman" w:cs="Times New Roman"/>
          <w:color w:val="auto"/>
          <w:lang w:bidi="lo-LA"/>
        </w:rPr>
        <w:t>Separate</w:t>
      </w:r>
      <w:r w:rsidR="007248E1" w:rsidRPr="00C55179">
        <w:rPr>
          <w:rFonts w:ascii="Times New Roman" w:hAnsi="Times New Roman" w:cs="Times New Roman"/>
          <w:color w:val="auto"/>
          <w:lang w:bidi="lo-LA"/>
        </w:rPr>
        <w:t xml:space="preserve"> </w:t>
      </w:r>
      <w:r w:rsidR="006A2BF7" w:rsidRPr="00C55179">
        <w:rPr>
          <w:rFonts w:ascii="Times New Roman" w:hAnsi="Times New Roman" w:cs="Times New Roman"/>
          <w:color w:val="auto"/>
          <w:lang w:bidi="lo-LA"/>
        </w:rPr>
        <w:t xml:space="preserve">financial </w:t>
      </w:r>
      <w:r w:rsidRPr="00C55179">
        <w:rPr>
          <w:rFonts w:ascii="Times New Roman" w:hAnsi="Times New Roman" w:cs="Times New Roman"/>
          <w:color w:val="auto"/>
          <w:lang w:bidi="lo-LA"/>
        </w:rPr>
        <w:t xml:space="preserve">performance </w:t>
      </w:r>
      <w:r w:rsidR="006A2BF7" w:rsidRPr="00C55179">
        <w:rPr>
          <w:rFonts w:ascii="Times New Roman" w:hAnsi="Times New Roman" w:cs="Times New Roman"/>
          <w:color w:val="auto"/>
          <w:lang w:bidi="lo-LA"/>
        </w:rPr>
        <w:t>statement</w:t>
      </w:r>
      <w:r w:rsidR="007248E1" w:rsidRPr="00C55179">
        <w:rPr>
          <w:rFonts w:ascii="Times New Roman" w:hAnsi="Times New Roman" w:cs="Times New Roman"/>
          <w:color w:val="auto"/>
          <w:lang w:bidi="lo-LA"/>
        </w:rPr>
        <w:t xml:space="preserve"> shall </w:t>
      </w:r>
      <w:r w:rsidR="006A2BF7" w:rsidRPr="00C55179">
        <w:rPr>
          <w:rFonts w:ascii="Times New Roman" w:hAnsi="Times New Roman" w:cs="Times New Roman"/>
          <w:color w:val="auto"/>
          <w:lang w:bidi="lo-LA"/>
        </w:rPr>
        <w:t xml:space="preserve">be </w:t>
      </w:r>
      <w:r w:rsidR="007248E1" w:rsidRPr="00C55179">
        <w:rPr>
          <w:rFonts w:ascii="Times New Roman" w:hAnsi="Times New Roman" w:cs="Times New Roman"/>
          <w:color w:val="auto"/>
          <w:lang w:bidi="lo-LA"/>
        </w:rPr>
        <w:t xml:space="preserve">prepared and submit based on contents, </w:t>
      </w:r>
      <w:r w:rsidRPr="00C55179">
        <w:rPr>
          <w:rFonts w:ascii="Times New Roman" w:hAnsi="Times New Roman" w:cs="Times New Roman"/>
          <w:color w:val="auto"/>
          <w:lang w:bidi="lo-LA"/>
        </w:rPr>
        <w:t>each i</w:t>
      </w:r>
      <w:r w:rsidR="007248E1" w:rsidRPr="00C55179">
        <w:rPr>
          <w:rFonts w:ascii="Times New Roman" w:hAnsi="Times New Roman" w:cs="Times New Roman"/>
          <w:color w:val="auto"/>
          <w:lang w:bidi="lo-LA"/>
        </w:rPr>
        <w:t xml:space="preserve">mplementing accounting enterprise can also prepare and </w:t>
      </w:r>
      <w:r w:rsidRPr="00C55179">
        <w:rPr>
          <w:rFonts w:ascii="Times New Roman" w:hAnsi="Times New Roman" w:cs="Times New Roman"/>
          <w:color w:val="auto"/>
          <w:lang w:bidi="lo-LA"/>
        </w:rPr>
        <w:t>submit financial</w:t>
      </w:r>
      <w:r w:rsidR="007248E1" w:rsidRPr="00C55179">
        <w:rPr>
          <w:rFonts w:ascii="Times New Roman" w:hAnsi="Times New Roman" w:cs="Times New Roman"/>
          <w:color w:val="auto"/>
          <w:lang w:bidi="lo-LA"/>
        </w:rPr>
        <w:t xml:space="preserve"> performance r</w:t>
      </w:r>
      <w:r w:rsidRPr="00C55179">
        <w:rPr>
          <w:rFonts w:ascii="Times New Roman" w:hAnsi="Times New Roman" w:cs="Times New Roman"/>
          <w:color w:val="auto"/>
          <w:lang w:bidi="lo-LA"/>
        </w:rPr>
        <w:t xml:space="preserve">eport based on scope of works.  Consolidated financial performance </w:t>
      </w:r>
      <w:r w:rsidR="007248E1" w:rsidRPr="00C55179">
        <w:rPr>
          <w:rFonts w:ascii="Times New Roman" w:hAnsi="Times New Roman" w:cs="Times New Roman"/>
          <w:color w:val="auto"/>
          <w:lang w:bidi="lo-LA"/>
        </w:rPr>
        <w:t>report shall be prepared based on contents or scope of works.</w:t>
      </w:r>
    </w:p>
    <w:p w14:paraId="20C9BA0F" w14:textId="77777777" w:rsidR="007248E1" w:rsidRPr="00C55179" w:rsidRDefault="007248E1" w:rsidP="00FC073C">
      <w:pPr>
        <w:pStyle w:val="Default"/>
        <w:ind w:left="831"/>
        <w:jc w:val="both"/>
        <w:rPr>
          <w:rFonts w:ascii="Times New Roman" w:hAnsi="Times New Roman" w:cs="Times New Roman"/>
          <w:color w:val="auto"/>
          <w:lang w:bidi="lo-LA"/>
        </w:rPr>
      </w:pPr>
    </w:p>
    <w:p w14:paraId="75F3921C" w14:textId="77777777" w:rsidR="007248E1" w:rsidRPr="00C55179" w:rsidRDefault="007248E1" w:rsidP="00FC073C">
      <w:pPr>
        <w:pStyle w:val="Default"/>
        <w:ind w:left="831"/>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Implementing accounting entities shall prepare or submit </w:t>
      </w:r>
      <w:r w:rsidR="001F0AF7" w:rsidRPr="00C55179">
        <w:rPr>
          <w:rFonts w:ascii="Times New Roman" w:hAnsi="Times New Roman" w:cs="Times New Roman"/>
          <w:color w:val="auto"/>
          <w:lang w:bidi="lo-LA"/>
        </w:rPr>
        <w:t>financial</w:t>
      </w:r>
      <w:r w:rsidRPr="00C55179">
        <w:rPr>
          <w:rFonts w:ascii="Times New Roman" w:hAnsi="Times New Roman" w:cs="Times New Roman"/>
          <w:color w:val="auto"/>
          <w:lang w:bidi="lo-LA"/>
        </w:rPr>
        <w:t xml:space="preserve"> performance report showing overall result for </w:t>
      </w:r>
      <w:r w:rsidR="001F0AF7" w:rsidRPr="00C55179">
        <w:rPr>
          <w:rFonts w:ascii="Times New Roman" w:hAnsi="Times New Roman" w:cs="Times New Roman"/>
          <w:color w:val="auto"/>
          <w:lang w:bidi="lo-LA"/>
        </w:rPr>
        <w:t xml:space="preserve">separate financial statements </w:t>
      </w:r>
      <w:r w:rsidR="00C601D4" w:rsidRPr="00C55179">
        <w:rPr>
          <w:rFonts w:ascii="Times New Roman" w:hAnsi="Times New Roman" w:cs="Times New Roman"/>
          <w:color w:val="auto"/>
          <w:lang w:bidi="lo-LA"/>
        </w:rPr>
        <w:t xml:space="preserve">or </w:t>
      </w:r>
      <w:r w:rsidR="001F0AF7" w:rsidRPr="00C55179">
        <w:rPr>
          <w:rFonts w:ascii="Times New Roman" w:hAnsi="Times New Roman" w:cs="Times New Roman"/>
          <w:color w:val="auto"/>
          <w:lang w:bidi="lo-LA"/>
        </w:rPr>
        <w:t xml:space="preserve">consolidated financial statements </w:t>
      </w:r>
      <w:r w:rsidR="00C601D4" w:rsidRPr="00C55179">
        <w:rPr>
          <w:rFonts w:ascii="Times New Roman" w:hAnsi="Times New Roman" w:cs="Times New Roman"/>
          <w:color w:val="auto"/>
          <w:lang w:bidi="lo-LA"/>
        </w:rPr>
        <w:t>in line with financial reporting standards.</w:t>
      </w:r>
    </w:p>
    <w:p w14:paraId="1C393303" w14:textId="77777777" w:rsidR="00C601D4" w:rsidRPr="00C55179" w:rsidRDefault="00C601D4" w:rsidP="0049205F">
      <w:pPr>
        <w:pStyle w:val="Default"/>
        <w:rPr>
          <w:rFonts w:ascii="Times New Roman" w:hAnsi="Times New Roman" w:cs="Times New Roman"/>
          <w:color w:val="auto"/>
          <w:lang w:bidi="lo-LA"/>
        </w:rPr>
      </w:pPr>
    </w:p>
    <w:p w14:paraId="5966B0DC" w14:textId="4B4F9242" w:rsidR="00C601D4" w:rsidRPr="00C55179" w:rsidRDefault="008671D6" w:rsidP="0049205F">
      <w:pPr>
        <w:pStyle w:val="Default"/>
        <w:jc w:val="center"/>
        <w:rPr>
          <w:rFonts w:ascii="Times New Roman" w:hAnsi="Times New Roman" w:cs="Times New Roman"/>
          <w:b/>
          <w:bCs/>
          <w:color w:val="auto"/>
          <w:lang w:bidi="lo-LA"/>
        </w:rPr>
      </w:pPr>
      <w:r>
        <w:rPr>
          <w:rFonts w:ascii="Times New Roman" w:hAnsi="Times New Roman" w:cs="Times New Roman"/>
          <w:b/>
          <w:bCs/>
          <w:color w:val="auto"/>
          <w:lang w:bidi="lo-LA"/>
        </w:rPr>
        <w:t>Chapter</w:t>
      </w:r>
      <w:r w:rsidR="00FA7F26" w:rsidRPr="00C55179">
        <w:rPr>
          <w:rFonts w:ascii="Times New Roman" w:hAnsi="Times New Roman" w:cs="Times New Roman"/>
          <w:b/>
          <w:bCs/>
          <w:color w:val="auto"/>
          <w:lang w:bidi="lo-LA"/>
        </w:rPr>
        <w:t xml:space="preserve"> IV</w:t>
      </w:r>
    </w:p>
    <w:p w14:paraId="539BDFA8" w14:textId="77777777" w:rsidR="00FA7F26" w:rsidRPr="00C55179" w:rsidRDefault="00FA7F26" w:rsidP="0049205F">
      <w:pPr>
        <w:pStyle w:val="Default"/>
        <w:jc w:val="center"/>
        <w:rPr>
          <w:rFonts w:ascii="Times New Roman" w:hAnsi="Times New Roman" w:cs="Times New Roman"/>
          <w:b/>
          <w:bCs/>
          <w:color w:val="auto"/>
          <w:lang w:bidi="lo-LA"/>
        </w:rPr>
      </w:pPr>
      <w:r w:rsidRPr="00C55179">
        <w:rPr>
          <w:rFonts w:ascii="Times New Roman" w:hAnsi="Times New Roman" w:cs="Times New Roman"/>
          <w:b/>
          <w:bCs/>
          <w:color w:val="auto"/>
          <w:lang w:bidi="lo-LA"/>
        </w:rPr>
        <w:t>Reporting of Financial Statements</w:t>
      </w:r>
    </w:p>
    <w:p w14:paraId="1DE013EA" w14:textId="77777777" w:rsidR="00FA7F26" w:rsidRPr="00C55179" w:rsidRDefault="00FA7F26" w:rsidP="0049205F">
      <w:pPr>
        <w:pStyle w:val="Default"/>
        <w:rPr>
          <w:rFonts w:ascii="Times New Roman" w:hAnsi="Times New Roman" w:cs="Times New Roman"/>
          <w:color w:val="auto"/>
          <w:lang w:bidi="lo-LA"/>
        </w:rPr>
      </w:pPr>
    </w:p>
    <w:p w14:paraId="3868B05B" w14:textId="77777777" w:rsidR="00FA7F26" w:rsidRPr="00C55179" w:rsidRDefault="00FA7F26" w:rsidP="00FC073C">
      <w:pPr>
        <w:pStyle w:val="Default"/>
        <w:jc w:val="both"/>
        <w:rPr>
          <w:rFonts w:ascii="Times New Roman" w:hAnsi="Times New Roman" w:cs="Times New Roman"/>
          <w:b/>
          <w:bCs/>
          <w:color w:val="auto"/>
        </w:rPr>
      </w:pPr>
      <w:r w:rsidRPr="00C55179">
        <w:rPr>
          <w:rFonts w:ascii="Times New Roman" w:hAnsi="Times New Roman" w:cs="Times New Roman"/>
          <w:b/>
          <w:bCs/>
          <w:color w:val="auto"/>
        </w:rPr>
        <w:t>Article 18.</w:t>
      </w:r>
      <w:r w:rsidRPr="00C55179">
        <w:rPr>
          <w:rFonts w:ascii="Times New Roman" w:hAnsi="Times New Roman" w:cs="Times New Roman"/>
          <w:b/>
          <w:bCs/>
          <w:color w:val="auto"/>
        </w:rPr>
        <w:tab/>
        <w:t>Timeline for Monthly Financials Statement Reports</w:t>
      </w:r>
    </w:p>
    <w:p w14:paraId="23425D51" w14:textId="77777777" w:rsidR="00FA7F26" w:rsidRPr="00C55179" w:rsidRDefault="00231E0F" w:rsidP="00FC073C">
      <w:pPr>
        <w:pStyle w:val="Default"/>
        <w:jc w:val="both"/>
        <w:rPr>
          <w:rFonts w:ascii="Times New Roman" w:hAnsi="Times New Roman" w:cs="Times New Roman"/>
          <w:color w:val="auto"/>
        </w:rPr>
      </w:pPr>
      <w:r w:rsidRPr="00C55179">
        <w:rPr>
          <w:rFonts w:ascii="Times New Roman" w:hAnsi="Times New Roman" w:cs="Times New Roman"/>
          <w:color w:val="auto"/>
        </w:rPr>
        <w:t>T</w:t>
      </w:r>
      <w:r w:rsidR="005A1B87" w:rsidRPr="00C55179">
        <w:rPr>
          <w:rFonts w:ascii="Times New Roman" w:hAnsi="Times New Roman" w:cs="Times New Roman"/>
          <w:color w:val="auto"/>
        </w:rPr>
        <w:t>iming</w:t>
      </w:r>
      <w:r w:rsidRPr="00C55179">
        <w:rPr>
          <w:rFonts w:ascii="Times New Roman" w:hAnsi="Times New Roman" w:cs="Times New Roman"/>
          <w:color w:val="auto"/>
        </w:rPr>
        <w:t xml:space="preserve"> for monthly financial statement reporting is stated in Article 44 of </w:t>
      </w:r>
      <w:r w:rsidR="00404BA5" w:rsidRPr="00C55179">
        <w:rPr>
          <w:rFonts w:ascii="Times New Roman" w:hAnsi="Times New Roman" w:cs="Times New Roman"/>
          <w:color w:val="auto"/>
        </w:rPr>
        <w:t>The Accounting Law</w:t>
      </w:r>
      <w:r w:rsidRPr="00C55179">
        <w:rPr>
          <w:rFonts w:ascii="Times New Roman" w:hAnsi="Times New Roman" w:cs="Times New Roman"/>
          <w:color w:val="auto"/>
        </w:rPr>
        <w:t xml:space="preserve">, implementing accounting government </w:t>
      </w:r>
      <w:r w:rsidR="005A1B87" w:rsidRPr="00C55179">
        <w:rPr>
          <w:rFonts w:ascii="Times New Roman" w:hAnsi="Times New Roman" w:cs="Times New Roman"/>
          <w:color w:val="auto"/>
        </w:rPr>
        <w:t>entities</w:t>
      </w:r>
      <w:r w:rsidRPr="00C55179">
        <w:rPr>
          <w:rFonts w:ascii="Times New Roman" w:hAnsi="Times New Roman" w:cs="Times New Roman"/>
          <w:color w:val="auto"/>
        </w:rPr>
        <w:t xml:space="preserve"> shall</w:t>
      </w:r>
      <w:r w:rsidR="005A1B87" w:rsidRPr="00C55179">
        <w:rPr>
          <w:rFonts w:ascii="Times New Roman" w:hAnsi="Times New Roman" w:cs="Times New Roman"/>
          <w:color w:val="auto"/>
        </w:rPr>
        <w:t xml:space="preserve"> be carried out as follow</w:t>
      </w:r>
      <w:r w:rsidRPr="00C55179">
        <w:rPr>
          <w:rFonts w:ascii="Times New Roman" w:hAnsi="Times New Roman" w:cs="Times New Roman"/>
          <w:color w:val="auto"/>
        </w:rPr>
        <w:t>s:</w:t>
      </w:r>
    </w:p>
    <w:p w14:paraId="4402A020" w14:textId="77777777" w:rsidR="00231E0F" w:rsidRPr="00C55179" w:rsidRDefault="005A1B87" w:rsidP="00FC073C">
      <w:pPr>
        <w:pStyle w:val="Default"/>
        <w:numPr>
          <w:ilvl w:val="0"/>
          <w:numId w:val="33"/>
        </w:numPr>
        <w:jc w:val="both"/>
        <w:rPr>
          <w:rFonts w:ascii="Times New Roman" w:hAnsi="Times New Roman" w:cs="Times New Roman"/>
          <w:color w:val="auto"/>
        </w:rPr>
      </w:pPr>
      <w:r w:rsidRPr="00C55179">
        <w:rPr>
          <w:rFonts w:ascii="Times New Roman" w:hAnsi="Times New Roman" w:cs="Times New Roman"/>
          <w:color w:val="auto"/>
        </w:rPr>
        <w:t>Secondary-level budget entities shall complete the preparation of their monthly financial statements and send them to the primary-level budget entity after the closing date no later than five (5) days;</w:t>
      </w:r>
    </w:p>
    <w:p w14:paraId="33C5D234" w14:textId="77777777" w:rsidR="005A1B87" w:rsidRPr="00C55179" w:rsidRDefault="005A1B87" w:rsidP="00FC073C">
      <w:pPr>
        <w:pStyle w:val="Default"/>
        <w:numPr>
          <w:ilvl w:val="0"/>
          <w:numId w:val="33"/>
        </w:numPr>
        <w:jc w:val="both"/>
        <w:rPr>
          <w:rFonts w:ascii="Times New Roman" w:hAnsi="Times New Roman" w:cs="Times New Roman"/>
          <w:color w:val="auto"/>
        </w:rPr>
      </w:pPr>
      <w:r w:rsidRPr="00C55179">
        <w:rPr>
          <w:rFonts w:ascii="Times New Roman" w:hAnsi="Times New Roman" w:cs="Times New Roman"/>
          <w:color w:val="auto"/>
        </w:rPr>
        <w:t>Primary-level budget entities shall complete the preparation of their monthly financial statements and send them to National Treasury after th</w:t>
      </w:r>
      <w:r w:rsidR="00FA7C7D" w:rsidRPr="00C55179">
        <w:rPr>
          <w:rFonts w:ascii="Times New Roman" w:hAnsi="Times New Roman" w:cs="Times New Roman"/>
          <w:color w:val="auto"/>
        </w:rPr>
        <w:t>e closing date no later than 1</w:t>
      </w:r>
      <w:r w:rsidRPr="00C55179">
        <w:rPr>
          <w:rFonts w:ascii="Times New Roman" w:hAnsi="Times New Roman" w:cs="Times New Roman"/>
          <w:color w:val="auto"/>
        </w:rPr>
        <w:t>0 days;</w:t>
      </w:r>
    </w:p>
    <w:p w14:paraId="471DE1EB" w14:textId="77777777" w:rsidR="005A1B87" w:rsidRPr="00C55179" w:rsidRDefault="005A1B87" w:rsidP="00FC073C">
      <w:pPr>
        <w:pStyle w:val="Default"/>
        <w:numPr>
          <w:ilvl w:val="0"/>
          <w:numId w:val="33"/>
        </w:numPr>
        <w:jc w:val="both"/>
        <w:rPr>
          <w:rFonts w:ascii="Times New Roman" w:hAnsi="Times New Roman" w:cs="Times New Roman"/>
          <w:color w:val="auto"/>
        </w:rPr>
      </w:pPr>
      <w:r w:rsidRPr="00C55179">
        <w:rPr>
          <w:rFonts w:ascii="Times New Roman" w:hAnsi="Times New Roman" w:cs="Times New Roman"/>
          <w:color w:val="auto"/>
        </w:rPr>
        <w:t xml:space="preserve">District </w:t>
      </w:r>
      <w:r w:rsidR="0070016F" w:rsidRPr="00C55179">
        <w:rPr>
          <w:rFonts w:ascii="Times New Roman" w:hAnsi="Times New Roman" w:cs="Times New Roman"/>
          <w:color w:val="auto"/>
        </w:rPr>
        <w:t xml:space="preserve">[and] municipal National Treasuries shall prepare monthly financial statements and send them to the provincial [and] prefecture National Treasury after the closing date </w:t>
      </w:r>
      <w:r w:rsidR="00FA7C7D" w:rsidRPr="00C55179">
        <w:rPr>
          <w:rFonts w:ascii="Times New Roman" w:hAnsi="Times New Roman" w:cs="Times New Roman"/>
          <w:color w:val="auto"/>
        </w:rPr>
        <w:t>no later than 10 days</w:t>
      </w:r>
      <w:r w:rsidR="0070016F" w:rsidRPr="00C55179">
        <w:rPr>
          <w:rFonts w:ascii="Times New Roman" w:hAnsi="Times New Roman" w:cs="Times New Roman"/>
          <w:color w:val="auto"/>
        </w:rPr>
        <w:t>;</w:t>
      </w:r>
    </w:p>
    <w:p w14:paraId="6070C3B8" w14:textId="77777777" w:rsidR="00FA7C7D" w:rsidRPr="00C55179" w:rsidRDefault="00FA7C7D" w:rsidP="00FC073C">
      <w:pPr>
        <w:pStyle w:val="Default"/>
        <w:numPr>
          <w:ilvl w:val="0"/>
          <w:numId w:val="33"/>
        </w:numPr>
        <w:jc w:val="both"/>
        <w:rPr>
          <w:rFonts w:ascii="Times New Roman" w:hAnsi="Times New Roman" w:cs="Times New Roman"/>
          <w:color w:val="auto"/>
        </w:rPr>
      </w:pPr>
      <w:r w:rsidRPr="00C55179">
        <w:rPr>
          <w:rFonts w:ascii="Times New Roman" w:hAnsi="Times New Roman" w:cs="Times New Roman"/>
          <w:color w:val="auto"/>
        </w:rPr>
        <w:t>Provincial [and] prefecture National Treasuries shall prepare the</w:t>
      </w:r>
      <w:r w:rsidR="00AD73A5" w:rsidRPr="00C55179">
        <w:rPr>
          <w:rFonts w:ascii="Times New Roman" w:hAnsi="Times New Roman" w:cs="Times New Roman"/>
          <w:color w:val="auto"/>
        </w:rPr>
        <w:t>ir monthly financial statements to the central National Treasury after the closing date no later than 15 days.</w:t>
      </w:r>
    </w:p>
    <w:p w14:paraId="706C6A94" w14:textId="77777777" w:rsidR="00175819" w:rsidRPr="00C55179" w:rsidRDefault="00175819" w:rsidP="0093431C">
      <w:pPr>
        <w:pStyle w:val="Default"/>
        <w:jc w:val="both"/>
        <w:rPr>
          <w:rFonts w:ascii="Times New Roman" w:hAnsi="Times New Roman" w:cs="Times New Roman"/>
          <w:color w:val="auto"/>
          <w:lang w:bidi="lo-LA"/>
        </w:rPr>
      </w:pPr>
    </w:p>
    <w:p w14:paraId="0A419645" w14:textId="77777777" w:rsidR="00175819" w:rsidRPr="00C55179" w:rsidRDefault="00175819" w:rsidP="00FC073C">
      <w:pPr>
        <w:pStyle w:val="Default"/>
        <w:jc w:val="both"/>
        <w:rPr>
          <w:rFonts w:ascii="Times New Roman" w:hAnsi="Times New Roman" w:cs="Times New Roman"/>
          <w:b/>
          <w:bCs/>
          <w:color w:val="auto"/>
        </w:rPr>
      </w:pPr>
      <w:r w:rsidRPr="00C55179">
        <w:rPr>
          <w:rFonts w:ascii="Times New Roman" w:hAnsi="Times New Roman" w:cs="Times New Roman"/>
          <w:b/>
          <w:bCs/>
          <w:color w:val="auto"/>
        </w:rPr>
        <w:t>Article 19.</w:t>
      </w:r>
      <w:r w:rsidRPr="00C55179">
        <w:rPr>
          <w:rFonts w:ascii="Times New Roman" w:hAnsi="Times New Roman" w:cs="Times New Roman"/>
          <w:b/>
          <w:bCs/>
          <w:color w:val="auto"/>
        </w:rPr>
        <w:tab/>
        <w:t xml:space="preserve">Timeline for </w:t>
      </w:r>
      <w:r w:rsidR="00E90DDB" w:rsidRPr="00C55179">
        <w:rPr>
          <w:rFonts w:ascii="Times New Roman" w:hAnsi="Times New Roman" w:cs="Times New Roman"/>
          <w:b/>
          <w:bCs/>
          <w:color w:val="auto"/>
        </w:rPr>
        <w:t xml:space="preserve">Preparation of Annual </w:t>
      </w:r>
      <w:r w:rsidRPr="00C55179">
        <w:rPr>
          <w:rFonts w:ascii="Times New Roman" w:hAnsi="Times New Roman" w:cs="Times New Roman"/>
          <w:b/>
          <w:bCs/>
          <w:color w:val="auto"/>
        </w:rPr>
        <w:t>Financial Statement Reports</w:t>
      </w:r>
    </w:p>
    <w:p w14:paraId="112E9B21" w14:textId="77777777" w:rsidR="00DD3889" w:rsidRDefault="00175819"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Timing for </w:t>
      </w:r>
      <w:r w:rsidR="00A2742B" w:rsidRPr="00C55179">
        <w:rPr>
          <w:rFonts w:ascii="Times New Roman" w:hAnsi="Times New Roman" w:cs="Times New Roman"/>
          <w:color w:val="auto"/>
        </w:rPr>
        <w:t>annual</w:t>
      </w:r>
      <w:r w:rsidRPr="00C55179">
        <w:rPr>
          <w:rFonts w:ascii="Times New Roman" w:hAnsi="Times New Roman" w:cs="Times New Roman"/>
          <w:color w:val="auto"/>
        </w:rPr>
        <w:t xml:space="preserve"> financial statement r</w:t>
      </w:r>
      <w:r w:rsidR="00A2742B" w:rsidRPr="00C55179">
        <w:rPr>
          <w:rFonts w:ascii="Times New Roman" w:hAnsi="Times New Roman" w:cs="Times New Roman"/>
          <w:color w:val="auto"/>
        </w:rPr>
        <w:t>eporting is stated in Article 45</w:t>
      </w:r>
      <w:r w:rsidRPr="00C55179">
        <w:rPr>
          <w:rFonts w:ascii="Times New Roman" w:hAnsi="Times New Roman" w:cs="Times New Roman"/>
          <w:color w:val="auto"/>
        </w:rPr>
        <w:t xml:space="preserve"> of </w:t>
      </w:r>
      <w:r w:rsidR="00C55179" w:rsidRPr="00C55179">
        <w:rPr>
          <w:rFonts w:ascii="Times New Roman" w:hAnsi="Times New Roman" w:cs="Times New Roman"/>
          <w:color w:val="auto"/>
        </w:rPr>
        <w:t>t</w:t>
      </w:r>
      <w:r w:rsidR="00404BA5" w:rsidRPr="00C55179">
        <w:rPr>
          <w:rFonts w:ascii="Times New Roman" w:hAnsi="Times New Roman" w:cs="Times New Roman"/>
          <w:color w:val="auto"/>
        </w:rPr>
        <w:t>he Accounting Law</w:t>
      </w:r>
      <w:r w:rsidR="00A2742B" w:rsidRPr="00C55179">
        <w:rPr>
          <w:rFonts w:ascii="Times New Roman" w:hAnsi="Times New Roman" w:cs="Times New Roman"/>
          <w:color w:val="auto"/>
        </w:rPr>
        <w:t xml:space="preserve"> as follows:</w:t>
      </w:r>
    </w:p>
    <w:p w14:paraId="4401EE18" w14:textId="77777777" w:rsidR="00FC073C" w:rsidRPr="00C55179" w:rsidRDefault="00FC073C" w:rsidP="00FC073C">
      <w:pPr>
        <w:pStyle w:val="Default"/>
        <w:jc w:val="both"/>
        <w:rPr>
          <w:rFonts w:ascii="Times New Roman" w:hAnsi="Times New Roman" w:cs="Times New Roman"/>
          <w:color w:val="auto"/>
        </w:rPr>
      </w:pPr>
    </w:p>
    <w:p w14:paraId="1917F5E6" w14:textId="77777777" w:rsidR="00AE3381" w:rsidRPr="00C55179" w:rsidRDefault="00AE3381" w:rsidP="00FC073C">
      <w:pPr>
        <w:pStyle w:val="Default"/>
        <w:numPr>
          <w:ilvl w:val="0"/>
          <w:numId w:val="36"/>
        </w:numPr>
        <w:jc w:val="both"/>
        <w:rPr>
          <w:rFonts w:ascii="Times New Roman" w:hAnsi="Times New Roman" w:cs="Times New Roman"/>
          <w:b/>
          <w:bCs/>
          <w:color w:val="auto"/>
        </w:rPr>
      </w:pPr>
      <w:r w:rsidRPr="00C55179">
        <w:rPr>
          <w:rFonts w:ascii="Times New Roman" w:hAnsi="Times New Roman" w:cs="Times New Roman"/>
          <w:b/>
          <w:bCs/>
          <w:color w:val="auto"/>
        </w:rPr>
        <w:t>Implementing government accounting entities</w:t>
      </w:r>
    </w:p>
    <w:p w14:paraId="4741309A" w14:textId="77777777" w:rsidR="000F6E94" w:rsidRPr="00C55179" w:rsidRDefault="00AE3381" w:rsidP="00FC073C">
      <w:pPr>
        <w:pStyle w:val="Default"/>
        <w:numPr>
          <w:ilvl w:val="0"/>
          <w:numId w:val="35"/>
        </w:numPr>
        <w:jc w:val="both"/>
        <w:rPr>
          <w:rFonts w:ascii="Times New Roman" w:hAnsi="Times New Roman" w:cs="Times New Roman"/>
          <w:color w:val="auto"/>
          <w:lang w:bidi="lo-LA"/>
        </w:rPr>
      </w:pPr>
      <w:r w:rsidRPr="00C55179">
        <w:rPr>
          <w:rFonts w:ascii="Times New Roman" w:hAnsi="Times New Roman" w:cs="Times New Roman"/>
          <w:color w:val="auto"/>
          <w:lang w:bidi="lo-LA"/>
        </w:rPr>
        <w:t>Secondary-level budget entities shall prepare their annual financial statements and send them to the primary-level budget entity after the closing date of the annual accounts no later than 10 days;</w:t>
      </w:r>
    </w:p>
    <w:p w14:paraId="2AF258B1" w14:textId="77777777" w:rsidR="00AE3381" w:rsidRPr="00C55179" w:rsidRDefault="00AE3381" w:rsidP="00FC073C">
      <w:pPr>
        <w:pStyle w:val="Default"/>
        <w:numPr>
          <w:ilvl w:val="0"/>
          <w:numId w:val="35"/>
        </w:numPr>
        <w:jc w:val="both"/>
        <w:rPr>
          <w:rFonts w:ascii="Times New Roman" w:hAnsi="Times New Roman" w:cs="Times New Roman"/>
          <w:color w:val="auto"/>
        </w:rPr>
      </w:pPr>
      <w:r w:rsidRPr="00C55179">
        <w:rPr>
          <w:rFonts w:ascii="Times New Roman" w:hAnsi="Times New Roman" w:cs="Times New Roman"/>
          <w:color w:val="auto"/>
        </w:rPr>
        <w:t>Primary-level budget entities shall prepare their annual financial statements as well as consolidated all the financial statements of the secondary-level budg</w:t>
      </w:r>
      <w:r w:rsidR="00BD7011" w:rsidRPr="00C55179">
        <w:rPr>
          <w:rFonts w:ascii="Times New Roman" w:hAnsi="Times New Roman" w:cs="Times New Roman"/>
          <w:color w:val="auto"/>
        </w:rPr>
        <w:t>et entities under their control, have them signed by the supervisor, and then submit to Ministry of Finance, provincial [or] prefecture finance divisions</w:t>
      </w:r>
      <w:r w:rsidRPr="00C55179">
        <w:rPr>
          <w:rFonts w:ascii="Times New Roman" w:hAnsi="Times New Roman" w:cs="Times New Roman"/>
          <w:color w:val="auto"/>
        </w:rPr>
        <w:t xml:space="preserve"> after the closing date no later than 30 days;</w:t>
      </w:r>
    </w:p>
    <w:p w14:paraId="2E41427D" w14:textId="77777777" w:rsidR="00BD7011" w:rsidRPr="00C55179" w:rsidRDefault="00BD7011" w:rsidP="0049205F">
      <w:pPr>
        <w:pStyle w:val="Default"/>
        <w:numPr>
          <w:ilvl w:val="0"/>
          <w:numId w:val="35"/>
        </w:numPr>
        <w:rPr>
          <w:rFonts w:ascii="Times New Roman" w:hAnsi="Times New Roman" w:cs="Times New Roman"/>
          <w:color w:val="auto"/>
        </w:rPr>
      </w:pPr>
      <w:r w:rsidRPr="00C55179">
        <w:rPr>
          <w:rFonts w:ascii="Times New Roman" w:hAnsi="Times New Roman" w:cs="Times New Roman"/>
          <w:color w:val="auto"/>
        </w:rPr>
        <w:t xml:space="preserve">District [and] municipal National Treasuries shall prepare </w:t>
      </w:r>
      <w:r w:rsidR="00C55179" w:rsidRPr="00C55179">
        <w:rPr>
          <w:rFonts w:ascii="Times New Roman" w:hAnsi="Times New Roman" w:cs="Times New Roman"/>
          <w:color w:val="auto"/>
        </w:rPr>
        <w:t>annual</w:t>
      </w:r>
      <w:r w:rsidRPr="00C55179">
        <w:rPr>
          <w:rFonts w:ascii="Times New Roman" w:hAnsi="Times New Roman" w:cs="Times New Roman"/>
          <w:color w:val="auto"/>
        </w:rPr>
        <w:t xml:space="preserve"> financial statements and send them to the provincial [and] prefecture National Treasury after the closing date no later than 15 days;</w:t>
      </w:r>
    </w:p>
    <w:p w14:paraId="18A07421" w14:textId="77777777" w:rsidR="00BD7011" w:rsidRPr="00C55179" w:rsidRDefault="00BD7011" w:rsidP="0049205F">
      <w:pPr>
        <w:pStyle w:val="Default"/>
        <w:numPr>
          <w:ilvl w:val="0"/>
          <w:numId w:val="35"/>
        </w:numPr>
        <w:rPr>
          <w:rFonts w:ascii="Times New Roman" w:hAnsi="Times New Roman" w:cs="Times New Roman"/>
          <w:color w:val="auto"/>
        </w:rPr>
      </w:pPr>
      <w:r w:rsidRPr="00C55179">
        <w:rPr>
          <w:rFonts w:ascii="Times New Roman" w:hAnsi="Times New Roman" w:cs="Times New Roman"/>
          <w:color w:val="auto"/>
        </w:rPr>
        <w:t>Provincial [and] prefecture National Treasuries shall prepare their monthly financial statements, consolidate all the financial statement of the district [and] municipal under their control and submit to the National Treasury after the closing date no later than 30 days.</w:t>
      </w:r>
    </w:p>
    <w:p w14:paraId="5E93CABC" w14:textId="77777777" w:rsidR="00DA25EC" w:rsidRPr="00C55179" w:rsidRDefault="00DA25EC" w:rsidP="0049205F">
      <w:pPr>
        <w:pStyle w:val="Default"/>
        <w:ind w:left="840"/>
        <w:rPr>
          <w:rFonts w:ascii="Times New Roman" w:hAnsi="Times New Roman" w:cs="Times New Roman"/>
          <w:color w:val="auto"/>
        </w:rPr>
      </w:pPr>
    </w:p>
    <w:p w14:paraId="66D589B4" w14:textId="77777777" w:rsidR="00DA25EC" w:rsidRPr="00C55179" w:rsidRDefault="00DA25EC" w:rsidP="0049205F">
      <w:pPr>
        <w:pStyle w:val="Default"/>
        <w:numPr>
          <w:ilvl w:val="0"/>
          <w:numId w:val="36"/>
        </w:numPr>
        <w:rPr>
          <w:rFonts w:ascii="Times New Roman" w:hAnsi="Times New Roman" w:cs="Times New Roman"/>
          <w:b/>
          <w:bCs/>
          <w:color w:val="auto"/>
        </w:rPr>
      </w:pPr>
      <w:r w:rsidRPr="00C55179">
        <w:rPr>
          <w:rFonts w:ascii="Times New Roman" w:hAnsi="Times New Roman" w:cs="Times New Roman"/>
          <w:b/>
          <w:bCs/>
          <w:color w:val="auto"/>
        </w:rPr>
        <w:t>Implementing Enterprise Accounting Entities</w:t>
      </w:r>
    </w:p>
    <w:p w14:paraId="29109E73" w14:textId="77777777" w:rsidR="00E63A9E" w:rsidRPr="00C55179" w:rsidRDefault="00E63A9E" w:rsidP="00FC073C">
      <w:pPr>
        <w:pStyle w:val="Default"/>
        <w:ind w:left="480"/>
        <w:jc w:val="both"/>
        <w:rPr>
          <w:rFonts w:ascii="Times New Roman" w:hAnsi="Times New Roman" w:cs="Times New Roman"/>
          <w:color w:val="auto"/>
          <w:lang w:bidi="lo-LA"/>
        </w:rPr>
      </w:pPr>
      <w:r w:rsidRPr="00C55179">
        <w:rPr>
          <w:rFonts w:ascii="Times New Roman" w:hAnsi="Times New Roman" w:cs="Times New Roman"/>
          <w:color w:val="auto"/>
          <w:lang w:bidi="lo-LA"/>
        </w:rPr>
        <w:t>Implementing enterprise accounting entities shall complete preparing their annual financial statement within two (2) months after the closing date of the annual accounts and have them signed by managers and head of accounting to verify correctness of the statements as well as report and send the documents to the relevant sectors.</w:t>
      </w:r>
    </w:p>
    <w:p w14:paraId="7D9B765E" w14:textId="77777777" w:rsidR="00E63A9E" w:rsidRPr="00C55179" w:rsidRDefault="00E63A9E" w:rsidP="00FC073C">
      <w:pPr>
        <w:pStyle w:val="Default"/>
        <w:ind w:left="480"/>
        <w:jc w:val="both"/>
        <w:rPr>
          <w:rFonts w:ascii="Times New Roman" w:hAnsi="Times New Roman" w:cs="Times New Roman"/>
          <w:color w:val="auto"/>
          <w:lang w:bidi="lo-LA"/>
        </w:rPr>
      </w:pPr>
    </w:p>
    <w:p w14:paraId="5018F71F" w14:textId="77777777" w:rsidR="00DA25EC" w:rsidRPr="00C55179" w:rsidRDefault="00E63A9E" w:rsidP="00FC073C">
      <w:pPr>
        <w:pStyle w:val="Default"/>
        <w:ind w:left="480"/>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In the event the enterprise </w:t>
      </w:r>
      <w:r w:rsidR="00856E08" w:rsidRPr="00C55179">
        <w:rPr>
          <w:rFonts w:ascii="Times New Roman" w:hAnsi="Times New Roman" w:cs="Times New Roman"/>
          <w:color w:val="auto"/>
          <w:lang w:bidi="lo-LA"/>
        </w:rPr>
        <w:t>operate or cease its business operation any time during the reporting period less than twelve (12) months shall prepare financial statements in line with the reporting timing standards as well as report and send the document to relevant accounting sectors in a timely manner.</w:t>
      </w:r>
      <w:r w:rsidRPr="00C55179">
        <w:rPr>
          <w:rFonts w:ascii="Times New Roman" w:hAnsi="Times New Roman" w:cs="Times New Roman"/>
          <w:color w:val="auto"/>
          <w:lang w:bidi="lo-LA"/>
        </w:rPr>
        <w:t xml:space="preserve">  </w:t>
      </w:r>
    </w:p>
    <w:p w14:paraId="68CD4D94" w14:textId="77777777" w:rsidR="00DA25EC" w:rsidRPr="00C55179" w:rsidRDefault="00DA25EC" w:rsidP="00FC073C">
      <w:pPr>
        <w:pStyle w:val="Default"/>
        <w:ind w:left="480"/>
        <w:jc w:val="both"/>
        <w:rPr>
          <w:rFonts w:ascii="Times New Roman" w:hAnsi="Times New Roman" w:cs="Times New Roman"/>
          <w:color w:val="auto"/>
          <w:lang w:bidi="lo-LA"/>
        </w:rPr>
      </w:pPr>
    </w:p>
    <w:p w14:paraId="2726277F" w14:textId="77777777" w:rsidR="00DC6B44" w:rsidRPr="00C55179" w:rsidRDefault="00DC6B44" w:rsidP="00FC073C">
      <w:pPr>
        <w:pStyle w:val="Default"/>
        <w:jc w:val="both"/>
        <w:rPr>
          <w:rFonts w:ascii="Times New Roman" w:hAnsi="Times New Roman" w:cs="Times New Roman"/>
          <w:b/>
          <w:bCs/>
          <w:color w:val="auto"/>
        </w:rPr>
      </w:pPr>
      <w:r w:rsidRPr="00C55179">
        <w:rPr>
          <w:rFonts w:ascii="Times New Roman" w:hAnsi="Times New Roman" w:cs="Times New Roman"/>
          <w:b/>
          <w:bCs/>
          <w:color w:val="auto"/>
        </w:rPr>
        <w:t>Article 20.</w:t>
      </w:r>
      <w:r w:rsidRPr="00C55179">
        <w:rPr>
          <w:rFonts w:ascii="Times New Roman" w:hAnsi="Times New Roman" w:cs="Times New Roman"/>
          <w:b/>
          <w:bCs/>
          <w:color w:val="auto"/>
        </w:rPr>
        <w:tab/>
        <w:t>A</w:t>
      </w:r>
      <w:r w:rsidR="00533A49" w:rsidRPr="00C55179">
        <w:rPr>
          <w:rFonts w:ascii="Times New Roman" w:hAnsi="Times New Roman" w:cs="Times New Roman"/>
          <w:b/>
          <w:bCs/>
          <w:color w:val="auto"/>
        </w:rPr>
        <w:t>ccountability</w:t>
      </w:r>
      <w:r w:rsidR="005E7563" w:rsidRPr="00C55179">
        <w:rPr>
          <w:rFonts w:ascii="Times New Roman" w:hAnsi="Times New Roman" w:cs="Times New Roman"/>
          <w:b/>
          <w:bCs/>
          <w:color w:val="auto"/>
        </w:rPr>
        <w:t xml:space="preserve"> for</w:t>
      </w:r>
      <w:r w:rsidR="00533A49" w:rsidRPr="00C55179">
        <w:rPr>
          <w:rFonts w:ascii="Times New Roman" w:hAnsi="Times New Roman" w:cs="Times New Roman"/>
          <w:b/>
          <w:bCs/>
          <w:color w:val="auto"/>
        </w:rPr>
        <w:t xml:space="preserve"> F</w:t>
      </w:r>
      <w:r w:rsidRPr="00C55179">
        <w:rPr>
          <w:rFonts w:ascii="Times New Roman" w:hAnsi="Times New Roman" w:cs="Times New Roman"/>
          <w:b/>
          <w:bCs/>
          <w:color w:val="auto"/>
        </w:rPr>
        <w:t xml:space="preserve">inancial </w:t>
      </w:r>
      <w:r w:rsidR="00533A49" w:rsidRPr="00C55179">
        <w:rPr>
          <w:rFonts w:ascii="Times New Roman" w:hAnsi="Times New Roman" w:cs="Times New Roman"/>
          <w:b/>
          <w:bCs/>
          <w:color w:val="auto"/>
        </w:rPr>
        <w:t>S</w:t>
      </w:r>
      <w:r w:rsidRPr="00C55179">
        <w:rPr>
          <w:rFonts w:ascii="Times New Roman" w:hAnsi="Times New Roman" w:cs="Times New Roman"/>
          <w:b/>
          <w:bCs/>
          <w:color w:val="auto"/>
        </w:rPr>
        <w:t>tatement</w:t>
      </w:r>
    </w:p>
    <w:p w14:paraId="7DC5E8DB" w14:textId="77777777" w:rsidR="00DC6B44" w:rsidRPr="00C55179" w:rsidRDefault="0055298A"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Managers or supervisions of relevant implementing accounting entities are directly and completely responsible for the financial statements to be correct, clear, complete, credible, and transparent prepared by their entities, by not refusing and </w:t>
      </w:r>
      <w:r w:rsidR="00C55179" w:rsidRPr="00C55179">
        <w:rPr>
          <w:rFonts w:ascii="Times New Roman" w:hAnsi="Times New Roman" w:cs="Times New Roman"/>
          <w:color w:val="auto"/>
        </w:rPr>
        <w:t>leaving</w:t>
      </w:r>
      <w:r w:rsidRPr="00C55179">
        <w:rPr>
          <w:rFonts w:ascii="Times New Roman" w:hAnsi="Times New Roman" w:cs="Times New Roman"/>
          <w:color w:val="auto"/>
        </w:rPr>
        <w:t xml:space="preserve"> such accountability to their accounting employees, head of accounting or accounting enterprise (if hired).</w:t>
      </w:r>
      <w:r w:rsidR="008123E7" w:rsidRPr="00C55179">
        <w:rPr>
          <w:rFonts w:ascii="Times New Roman" w:hAnsi="Times New Roman" w:cs="Times New Roman"/>
          <w:color w:val="auto"/>
        </w:rPr>
        <w:t xml:space="preserve">  Therefore, </w:t>
      </w:r>
      <w:r w:rsidR="00DF22FF" w:rsidRPr="00C55179">
        <w:rPr>
          <w:rFonts w:ascii="Times New Roman" w:hAnsi="Times New Roman" w:cs="Times New Roman"/>
          <w:color w:val="auto"/>
        </w:rPr>
        <w:t xml:space="preserve">managers of the implementing accounting entities shall implement their accounting works in compliance with accounting regulation, such as, hiring accountant with full qualifications, ensure correctness of supporting documents and reports in the accounting books correctly, fully, timely, and in line with the financial reporting standards used by the </w:t>
      </w:r>
      <w:r w:rsidR="009156D6" w:rsidRPr="00C55179">
        <w:rPr>
          <w:rFonts w:ascii="Times New Roman" w:hAnsi="Times New Roman" w:cs="Times New Roman"/>
          <w:color w:val="auto"/>
        </w:rPr>
        <w:t>entity</w:t>
      </w:r>
      <w:r w:rsidR="00DF22FF" w:rsidRPr="00C55179">
        <w:rPr>
          <w:rFonts w:ascii="Times New Roman" w:hAnsi="Times New Roman" w:cs="Times New Roman"/>
          <w:color w:val="auto"/>
        </w:rPr>
        <w:t>.</w:t>
      </w:r>
    </w:p>
    <w:p w14:paraId="2C8322D4" w14:textId="77777777" w:rsidR="009156D6" w:rsidRPr="00C55179" w:rsidRDefault="009156D6" w:rsidP="0049205F">
      <w:pPr>
        <w:pStyle w:val="Default"/>
        <w:rPr>
          <w:rFonts w:ascii="Times New Roman" w:hAnsi="Times New Roman" w:cs="Times New Roman"/>
          <w:color w:val="auto"/>
        </w:rPr>
      </w:pPr>
    </w:p>
    <w:p w14:paraId="3DDBEFDD" w14:textId="77777777" w:rsidR="009156D6" w:rsidRPr="00C55179" w:rsidRDefault="009156D6" w:rsidP="00FC073C">
      <w:pPr>
        <w:pStyle w:val="Default"/>
        <w:jc w:val="both"/>
        <w:rPr>
          <w:rFonts w:ascii="Times New Roman" w:hAnsi="Times New Roman" w:cs="Times New Roman"/>
          <w:b/>
          <w:bCs/>
          <w:color w:val="auto"/>
        </w:rPr>
      </w:pPr>
      <w:r w:rsidRPr="00C55179">
        <w:rPr>
          <w:rFonts w:ascii="Times New Roman" w:hAnsi="Times New Roman" w:cs="Times New Roman"/>
          <w:b/>
          <w:bCs/>
          <w:color w:val="auto"/>
        </w:rPr>
        <w:t>Article 21.</w:t>
      </w:r>
      <w:r w:rsidRPr="00C55179">
        <w:rPr>
          <w:rFonts w:ascii="Times New Roman" w:hAnsi="Times New Roman" w:cs="Times New Roman"/>
          <w:b/>
          <w:bCs/>
          <w:color w:val="auto"/>
        </w:rPr>
        <w:tab/>
        <w:t xml:space="preserve">Accountability </w:t>
      </w:r>
      <w:r w:rsidR="00364499" w:rsidRPr="00C55179">
        <w:rPr>
          <w:rFonts w:ascii="Times New Roman" w:hAnsi="Times New Roman" w:cs="Times New Roman"/>
          <w:b/>
          <w:bCs/>
          <w:color w:val="auto"/>
        </w:rPr>
        <w:t xml:space="preserve">of Implementing Accounting Entities </w:t>
      </w:r>
      <w:r w:rsidRPr="00C55179">
        <w:rPr>
          <w:rFonts w:ascii="Times New Roman" w:hAnsi="Times New Roman" w:cs="Times New Roman"/>
          <w:b/>
          <w:bCs/>
          <w:color w:val="auto"/>
        </w:rPr>
        <w:t xml:space="preserve">for </w:t>
      </w:r>
      <w:r w:rsidR="00364499" w:rsidRPr="00C55179">
        <w:rPr>
          <w:rFonts w:ascii="Times New Roman" w:hAnsi="Times New Roman" w:cs="Times New Roman"/>
          <w:b/>
          <w:bCs/>
          <w:color w:val="auto"/>
        </w:rPr>
        <w:t xml:space="preserve">Reporting </w:t>
      </w:r>
    </w:p>
    <w:p w14:paraId="398DCAC0" w14:textId="77777777" w:rsidR="009156D6" w:rsidRDefault="00364499"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Implementing Accounting Entity shall have accountability as stated in Article 47 of </w:t>
      </w:r>
      <w:r w:rsidR="00404BA5" w:rsidRPr="00C55179">
        <w:rPr>
          <w:rFonts w:ascii="Times New Roman" w:hAnsi="Times New Roman" w:cs="Times New Roman"/>
          <w:color w:val="auto"/>
        </w:rPr>
        <w:t>The Accounting Law</w:t>
      </w:r>
      <w:r w:rsidRPr="00C55179">
        <w:rPr>
          <w:rFonts w:ascii="Times New Roman" w:hAnsi="Times New Roman" w:cs="Times New Roman"/>
          <w:color w:val="auto"/>
        </w:rPr>
        <w:t xml:space="preserve"> as follows:</w:t>
      </w:r>
    </w:p>
    <w:p w14:paraId="0FA7FCF2" w14:textId="77777777" w:rsidR="00FC073C" w:rsidRPr="00C55179" w:rsidRDefault="00FC073C" w:rsidP="00FC073C">
      <w:pPr>
        <w:pStyle w:val="Default"/>
        <w:jc w:val="both"/>
        <w:rPr>
          <w:rFonts w:ascii="Times New Roman" w:hAnsi="Times New Roman" w:cs="Times New Roman"/>
          <w:color w:val="auto"/>
        </w:rPr>
      </w:pPr>
    </w:p>
    <w:p w14:paraId="3A9F978C" w14:textId="77777777" w:rsidR="00BF55CF" w:rsidRPr="00C55179" w:rsidRDefault="00BF55CF" w:rsidP="00FC073C">
      <w:pPr>
        <w:pStyle w:val="Default"/>
        <w:numPr>
          <w:ilvl w:val="0"/>
          <w:numId w:val="36"/>
        </w:numPr>
        <w:jc w:val="both"/>
        <w:rPr>
          <w:rFonts w:ascii="Times New Roman" w:hAnsi="Times New Roman" w:cs="Times New Roman"/>
          <w:b/>
          <w:bCs/>
          <w:color w:val="auto"/>
          <w:lang w:bidi="lo-LA"/>
        </w:rPr>
      </w:pPr>
      <w:r w:rsidRPr="00C55179">
        <w:rPr>
          <w:rFonts w:ascii="Times New Roman" w:hAnsi="Times New Roman" w:cs="Times New Roman"/>
          <w:b/>
          <w:bCs/>
          <w:color w:val="auto"/>
          <w:lang w:bidi="lo-LA"/>
        </w:rPr>
        <w:t>Accountability of implementing government accounting entities</w:t>
      </w:r>
    </w:p>
    <w:p w14:paraId="1785A237" w14:textId="77777777" w:rsidR="00BF55CF" w:rsidRPr="00C55179" w:rsidRDefault="00BF55CF" w:rsidP="00FC073C">
      <w:pPr>
        <w:pStyle w:val="Default"/>
        <w:ind w:left="360" w:firstLine="360"/>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Implementing government accounting entity shall have responsibility in details as follow: </w:t>
      </w:r>
    </w:p>
    <w:p w14:paraId="7CACCEF9" w14:textId="77777777" w:rsidR="004D47AE" w:rsidRPr="00C55179" w:rsidRDefault="004D47AE" w:rsidP="00FC073C">
      <w:pPr>
        <w:pStyle w:val="Default"/>
        <w:numPr>
          <w:ilvl w:val="0"/>
          <w:numId w:val="37"/>
        </w:numPr>
        <w:jc w:val="both"/>
        <w:rPr>
          <w:rFonts w:ascii="Times New Roman" w:hAnsi="Times New Roman" w:cs="Times New Roman"/>
          <w:color w:val="auto"/>
          <w:lang w:bidi="lo-LA"/>
        </w:rPr>
      </w:pPr>
      <w:r w:rsidRPr="00C55179">
        <w:rPr>
          <w:rFonts w:ascii="Times New Roman" w:hAnsi="Times New Roman" w:cs="Times New Roman"/>
          <w:color w:val="auto"/>
          <w:lang w:bidi="lo-LA"/>
        </w:rPr>
        <w:t>M</w:t>
      </w:r>
      <w:r w:rsidR="00C42483" w:rsidRPr="00C55179">
        <w:rPr>
          <w:rFonts w:ascii="Times New Roman" w:hAnsi="Times New Roman" w:cs="Times New Roman"/>
          <w:color w:val="auto"/>
          <w:lang w:bidi="lo-LA"/>
        </w:rPr>
        <w:t>inistries, sector</w:t>
      </w:r>
      <w:r w:rsidRPr="00C55179">
        <w:rPr>
          <w:rFonts w:ascii="Times New Roman" w:hAnsi="Times New Roman" w:cs="Times New Roman"/>
          <w:color w:val="auto"/>
          <w:lang w:bidi="lo-LA"/>
        </w:rPr>
        <w:t>s</w:t>
      </w:r>
      <w:r w:rsidR="00C42483" w:rsidRPr="00C55179">
        <w:rPr>
          <w:rFonts w:ascii="Times New Roman" w:hAnsi="Times New Roman" w:cs="Times New Roman"/>
          <w:color w:val="auto"/>
          <w:lang w:bidi="lo-LA"/>
        </w:rPr>
        <w:t>, and equivalent office</w:t>
      </w:r>
      <w:r w:rsidRPr="00C55179">
        <w:rPr>
          <w:rFonts w:ascii="Times New Roman" w:hAnsi="Times New Roman" w:cs="Times New Roman"/>
          <w:color w:val="auto"/>
          <w:lang w:bidi="lo-LA"/>
        </w:rPr>
        <w:t>s</w:t>
      </w:r>
      <w:r w:rsidR="00C42483" w:rsidRPr="00C55179">
        <w:rPr>
          <w:rFonts w:ascii="Times New Roman" w:hAnsi="Times New Roman" w:cs="Times New Roman"/>
          <w:color w:val="auto"/>
          <w:lang w:bidi="lo-LA"/>
        </w:rPr>
        <w:t xml:space="preserve"> shall submit and report annual financial statement to Ministry of Finance </w:t>
      </w:r>
      <w:r w:rsidRPr="00C55179">
        <w:rPr>
          <w:rFonts w:ascii="Times New Roman" w:hAnsi="Times New Roman" w:cs="Times New Roman"/>
          <w:color w:val="auto"/>
          <w:lang w:bidi="lo-LA"/>
        </w:rPr>
        <w:t>(National Treasuries</w:t>
      </w:r>
      <w:r w:rsidR="00C42483" w:rsidRPr="00C55179">
        <w:rPr>
          <w:rFonts w:ascii="Times New Roman" w:hAnsi="Times New Roman" w:cs="Times New Roman"/>
          <w:color w:val="auto"/>
          <w:lang w:bidi="lo-LA"/>
        </w:rPr>
        <w:t xml:space="preserve"> and </w:t>
      </w:r>
      <w:r w:rsidRPr="00C55179">
        <w:rPr>
          <w:rFonts w:ascii="Times New Roman" w:hAnsi="Times New Roman" w:cs="Times New Roman"/>
          <w:color w:val="auto"/>
          <w:lang w:bidi="lo-LA"/>
        </w:rPr>
        <w:t>Accounting Offices</w:t>
      </w:r>
      <w:r w:rsidR="00C42483" w:rsidRPr="00C55179">
        <w:rPr>
          <w:rFonts w:ascii="Times New Roman" w:hAnsi="Times New Roman" w:cs="Times New Roman"/>
          <w:color w:val="auto"/>
          <w:lang w:bidi="lo-LA"/>
        </w:rPr>
        <w:t>)</w:t>
      </w:r>
      <w:r w:rsidR="00071800" w:rsidRPr="00C55179">
        <w:rPr>
          <w:rFonts w:ascii="Times New Roman" w:hAnsi="Times New Roman" w:cs="Times New Roman"/>
          <w:color w:val="auto"/>
          <w:lang w:bidi="lo-LA"/>
        </w:rPr>
        <w:t xml:space="preserve"> </w:t>
      </w:r>
      <w:r w:rsidR="00071800" w:rsidRPr="00C55179">
        <w:rPr>
          <w:rFonts w:ascii="Times New Roman" w:hAnsi="Times New Roman" w:cs="Times New Roman"/>
          <w:color w:val="auto"/>
        </w:rPr>
        <w:t>after the closing date no later than 30 days.</w:t>
      </w:r>
    </w:p>
    <w:p w14:paraId="0C8D331A" w14:textId="77777777" w:rsidR="004D47AE" w:rsidRPr="00C55179" w:rsidRDefault="004D47AE" w:rsidP="00FC073C">
      <w:pPr>
        <w:pStyle w:val="Default"/>
        <w:numPr>
          <w:ilvl w:val="0"/>
          <w:numId w:val="37"/>
        </w:numPr>
        <w:jc w:val="both"/>
        <w:rPr>
          <w:rFonts w:ascii="Times New Roman" w:hAnsi="Times New Roman" w:cs="Times New Roman"/>
          <w:color w:val="auto"/>
          <w:lang w:bidi="lo-LA"/>
        </w:rPr>
      </w:pPr>
      <w:r w:rsidRPr="00C55179">
        <w:rPr>
          <w:rFonts w:ascii="Times New Roman" w:hAnsi="Times New Roman" w:cs="Times New Roman"/>
          <w:color w:val="auto"/>
          <w:lang w:bidi="lo-LA"/>
        </w:rPr>
        <w:lastRenderedPageBreak/>
        <w:t xml:space="preserve">Divisions, sectors, and equivalent offices shall submit and report annual financial statement to National Treasuries and Accounting Offices that belong to financial divisions of province, capital </w:t>
      </w:r>
      <w:r w:rsidRPr="00C55179">
        <w:rPr>
          <w:rFonts w:ascii="Times New Roman" w:hAnsi="Times New Roman" w:cs="Times New Roman"/>
          <w:color w:val="auto"/>
        </w:rPr>
        <w:t>after the closing date no later than 30 days.</w:t>
      </w:r>
    </w:p>
    <w:p w14:paraId="1FEE1DAD" w14:textId="77777777" w:rsidR="00BF55CF" w:rsidRPr="00C55179" w:rsidRDefault="00BF55CF" w:rsidP="00FC073C">
      <w:pPr>
        <w:pStyle w:val="Default"/>
        <w:ind w:left="831"/>
        <w:jc w:val="both"/>
        <w:rPr>
          <w:rFonts w:ascii="Times New Roman" w:hAnsi="Times New Roman" w:cs="Times New Roman"/>
          <w:color w:val="auto"/>
          <w:lang w:bidi="lo-LA"/>
        </w:rPr>
      </w:pPr>
    </w:p>
    <w:p w14:paraId="0CF5364A" w14:textId="77777777" w:rsidR="00AE17E6" w:rsidRPr="00C55179" w:rsidRDefault="00AE17E6" w:rsidP="00FC073C">
      <w:pPr>
        <w:pStyle w:val="Default"/>
        <w:numPr>
          <w:ilvl w:val="0"/>
          <w:numId w:val="36"/>
        </w:numPr>
        <w:jc w:val="both"/>
        <w:rPr>
          <w:rFonts w:ascii="Times New Roman" w:hAnsi="Times New Roman" w:cs="Times New Roman"/>
          <w:b/>
          <w:bCs/>
          <w:color w:val="auto"/>
          <w:lang w:bidi="lo-LA"/>
        </w:rPr>
      </w:pPr>
      <w:r w:rsidRPr="00C55179">
        <w:rPr>
          <w:rFonts w:ascii="Times New Roman" w:hAnsi="Times New Roman" w:cs="Times New Roman"/>
          <w:b/>
          <w:bCs/>
          <w:color w:val="auto"/>
          <w:lang w:bidi="lo-LA"/>
        </w:rPr>
        <w:t xml:space="preserve">Accountability of implementing </w:t>
      </w:r>
      <w:r w:rsidR="00995AB6" w:rsidRPr="00C55179">
        <w:rPr>
          <w:rFonts w:ascii="Times New Roman" w:hAnsi="Times New Roman" w:cs="Times New Roman"/>
          <w:b/>
          <w:bCs/>
          <w:color w:val="auto"/>
          <w:lang w:bidi="lo-LA"/>
        </w:rPr>
        <w:t>enterprise</w:t>
      </w:r>
      <w:r w:rsidRPr="00C55179">
        <w:rPr>
          <w:rFonts w:ascii="Times New Roman" w:hAnsi="Times New Roman" w:cs="Times New Roman"/>
          <w:b/>
          <w:bCs/>
          <w:color w:val="auto"/>
          <w:lang w:bidi="lo-LA"/>
        </w:rPr>
        <w:t xml:space="preserve"> accounting entities</w:t>
      </w:r>
    </w:p>
    <w:p w14:paraId="36307074" w14:textId="77777777" w:rsidR="00AE17E6" w:rsidRPr="00C55179" w:rsidRDefault="00181BEF" w:rsidP="00FC073C">
      <w:pPr>
        <w:pStyle w:val="Default"/>
        <w:ind w:left="360"/>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Within three (3) months after closing date of annual accounts, implementing enterprise accounting entities shall submit annual financial statements to accounting sector to </w:t>
      </w:r>
      <w:r w:rsidR="00A366E7" w:rsidRPr="00C55179">
        <w:rPr>
          <w:rFonts w:ascii="Times New Roman" w:hAnsi="Times New Roman" w:cs="Times New Roman"/>
          <w:color w:val="auto"/>
          <w:lang w:bidi="lo-LA"/>
        </w:rPr>
        <w:t>supervise and inspect</w:t>
      </w:r>
      <w:r w:rsidRPr="00C55179">
        <w:rPr>
          <w:rFonts w:ascii="Times New Roman" w:hAnsi="Times New Roman" w:cs="Times New Roman"/>
          <w:color w:val="auto"/>
          <w:lang w:bidi="lo-LA"/>
        </w:rPr>
        <w:t xml:space="preserve"> accounting work implementation and </w:t>
      </w:r>
      <w:r w:rsidR="00A366E7" w:rsidRPr="00C55179">
        <w:rPr>
          <w:rFonts w:ascii="Times New Roman" w:hAnsi="Times New Roman" w:cs="Times New Roman"/>
          <w:color w:val="auto"/>
          <w:lang w:bidi="lo-LA"/>
        </w:rPr>
        <w:t>bookkeeping</w:t>
      </w:r>
      <w:r w:rsidRPr="00C55179">
        <w:rPr>
          <w:rFonts w:ascii="Times New Roman" w:hAnsi="Times New Roman" w:cs="Times New Roman"/>
          <w:color w:val="auto"/>
          <w:lang w:bidi="lo-LA"/>
        </w:rPr>
        <w:t xml:space="preserve"> in the period as stated, supporting the enterprise to hold correct accounting standards in line with accounting regulations</w:t>
      </w:r>
      <w:r w:rsidR="008570B6" w:rsidRPr="00C55179">
        <w:rPr>
          <w:rFonts w:ascii="Times New Roman" w:hAnsi="Times New Roman" w:cs="Times New Roman"/>
          <w:color w:val="auto"/>
          <w:lang w:bidi="lo-LA"/>
        </w:rPr>
        <w:t>, ensuring completeness, accuracy, transparency</w:t>
      </w:r>
      <w:r w:rsidR="00A366E7" w:rsidRPr="00C55179">
        <w:rPr>
          <w:rFonts w:ascii="Times New Roman" w:hAnsi="Times New Roman" w:cs="Times New Roman"/>
          <w:color w:val="auto"/>
          <w:lang w:bidi="lo-LA"/>
        </w:rPr>
        <w:t>, timeliness, and submit to tax sectors as reference for supervision and inspection.</w:t>
      </w:r>
      <w:r w:rsidR="008570B6" w:rsidRPr="00C55179">
        <w:rPr>
          <w:rFonts w:ascii="Times New Roman" w:hAnsi="Times New Roman" w:cs="Times New Roman"/>
          <w:color w:val="auto"/>
          <w:lang w:bidi="lo-LA"/>
        </w:rPr>
        <w:t xml:space="preserve"> </w:t>
      </w:r>
      <w:r w:rsidRPr="00C55179">
        <w:rPr>
          <w:rFonts w:ascii="Times New Roman" w:hAnsi="Times New Roman" w:cs="Times New Roman"/>
          <w:color w:val="auto"/>
          <w:lang w:bidi="lo-LA"/>
        </w:rPr>
        <w:t xml:space="preserve">  </w:t>
      </w:r>
    </w:p>
    <w:p w14:paraId="7B56D520" w14:textId="77777777" w:rsidR="008570B6" w:rsidRPr="00C55179" w:rsidRDefault="008570B6" w:rsidP="00FC073C">
      <w:pPr>
        <w:pStyle w:val="Default"/>
        <w:ind w:left="360"/>
        <w:jc w:val="both"/>
        <w:rPr>
          <w:rFonts w:ascii="Times New Roman" w:hAnsi="Times New Roman" w:cs="Times New Roman"/>
          <w:color w:val="auto"/>
          <w:lang w:bidi="lo-LA"/>
        </w:rPr>
      </w:pPr>
    </w:p>
    <w:p w14:paraId="4D3B154D" w14:textId="77777777" w:rsidR="008570B6" w:rsidRPr="00C55179" w:rsidRDefault="008570B6" w:rsidP="00FC073C">
      <w:pPr>
        <w:pStyle w:val="Default"/>
        <w:ind w:left="360"/>
        <w:jc w:val="both"/>
        <w:rPr>
          <w:rFonts w:ascii="Times New Roman" w:hAnsi="Times New Roman" w:cs="Times New Roman"/>
          <w:color w:val="auto"/>
          <w:lang w:bidi="lo-LA"/>
        </w:rPr>
      </w:pPr>
      <w:r w:rsidRPr="00C55179">
        <w:rPr>
          <w:rFonts w:ascii="Times New Roman" w:hAnsi="Times New Roman" w:cs="Times New Roman"/>
          <w:color w:val="auto"/>
          <w:lang w:bidi="lo-LA"/>
        </w:rPr>
        <w:t>Also, any sectors that sets financial statement</w:t>
      </w:r>
      <w:r w:rsidR="0049205F" w:rsidRPr="00C55179">
        <w:rPr>
          <w:rFonts w:ascii="Times New Roman" w:hAnsi="Times New Roman" w:cs="Times New Roman"/>
          <w:color w:val="auto"/>
          <w:lang w:bidi="lo-LA"/>
        </w:rPr>
        <w:t xml:space="preserve"> submission period</w:t>
      </w:r>
      <w:r w:rsidRPr="00C55179">
        <w:rPr>
          <w:rFonts w:ascii="Times New Roman" w:hAnsi="Times New Roman" w:cs="Times New Roman"/>
          <w:color w:val="auto"/>
          <w:lang w:bidi="lo-LA"/>
        </w:rPr>
        <w:t xml:space="preserve"> for its relating entities, then they shall submit based on the rules of such sector. </w:t>
      </w:r>
    </w:p>
    <w:p w14:paraId="6EACFB5E" w14:textId="77777777" w:rsidR="0093438B" w:rsidRPr="00C55179" w:rsidRDefault="0093438B" w:rsidP="0049205F">
      <w:pPr>
        <w:pStyle w:val="Default"/>
        <w:ind w:left="360"/>
        <w:rPr>
          <w:rFonts w:ascii="Times New Roman" w:hAnsi="Times New Roman" w:cs="Times New Roman"/>
          <w:color w:val="auto"/>
          <w:lang w:bidi="lo-LA"/>
        </w:rPr>
      </w:pPr>
    </w:p>
    <w:p w14:paraId="7D344187" w14:textId="77777777" w:rsidR="004E5D75" w:rsidRDefault="004E5D75" w:rsidP="0049205F">
      <w:pPr>
        <w:pStyle w:val="Default"/>
        <w:jc w:val="center"/>
        <w:rPr>
          <w:rFonts w:ascii="Times New Roman" w:hAnsi="Times New Roman" w:cs="Times New Roman"/>
          <w:b/>
          <w:bCs/>
          <w:color w:val="auto"/>
          <w:lang w:bidi="lo-LA"/>
        </w:rPr>
      </w:pPr>
    </w:p>
    <w:p w14:paraId="58C2C5F6" w14:textId="26856E30" w:rsidR="0093438B" w:rsidRPr="00C55179" w:rsidRDefault="00234375" w:rsidP="0049205F">
      <w:pPr>
        <w:pStyle w:val="Default"/>
        <w:jc w:val="center"/>
        <w:rPr>
          <w:rFonts w:ascii="Times New Roman" w:hAnsi="Times New Roman" w:cs="Times New Roman"/>
          <w:b/>
          <w:bCs/>
          <w:color w:val="auto"/>
          <w:lang w:bidi="lo-LA"/>
        </w:rPr>
      </w:pPr>
      <w:r>
        <w:rPr>
          <w:rFonts w:ascii="Times New Roman" w:hAnsi="Times New Roman" w:cs="Times New Roman"/>
          <w:b/>
          <w:bCs/>
          <w:color w:val="auto"/>
          <w:lang w:bidi="lo-LA"/>
        </w:rPr>
        <w:t>Chapter</w:t>
      </w:r>
      <w:r w:rsidR="0093438B" w:rsidRPr="00C55179">
        <w:rPr>
          <w:rFonts w:ascii="Times New Roman" w:hAnsi="Times New Roman" w:cs="Times New Roman"/>
          <w:b/>
          <w:bCs/>
          <w:color w:val="auto"/>
          <w:lang w:bidi="lo-LA"/>
        </w:rPr>
        <w:t xml:space="preserve"> V</w:t>
      </w:r>
    </w:p>
    <w:p w14:paraId="43315A30" w14:textId="77777777" w:rsidR="0093438B" w:rsidRPr="00C55179" w:rsidRDefault="0093438B" w:rsidP="0049205F">
      <w:pPr>
        <w:pStyle w:val="Default"/>
        <w:jc w:val="center"/>
        <w:rPr>
          <w:rFonts w:ascii="Times New Roman" w:hAnsi="Times New Roman" w:cs="Times New Roman"/>
          <w:b/>
          <w:bCs/>
          <w:color w:val="auto"/>
          <w:lang w:bidi="lo-LA"/>
        </w:rPr>
      </w:pPr>
      <w:r w:rsidRPr="00C55179">
        <w:rPr>
          <w:rFonts w:ascii="Times New Roman" w:hAnsi="Times New Roman" w:cs="Times New Roman"/>
          <w:b/>
          <w:bCs/>
          <w:color w:val="auto"/>
          <w:lang w:bidi="lo-LA"/>
        </w:rPr>
        <w:t>Accountants</w:t>
      </w:r>
    </w:p>
    <w:p w14:paraId="575DCBE3" w14:textId="77777777" w:rsidR="0093438B" w:rsidRPr="00C55179" w:rsidRDefault="0093438B" w:rsidP="0049205F">
      <w:pPr>
        <w:pStyle w:val="Default"/>
        <w:rPr>
          <w:rFonts w:ascii="Times New Roman" w:hAnsi="Times New Roman" w:cs="Times New Roman"/>
          <w:color w:val="auto"/>
          <w:lang w:bidi="lo-LA"/>
        </w:rPr>
      </w:pPr>
    </w:p>
    <w:p w14:paraId="4463A53F" w14:textId="77777777" w:rsidR="0093438B" w:rsidRPr="00C55179" w:rsidRDefault="0093438B"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22.</w:t>
      </w:r>
      <w:r w:rsidRPr="00C55179">
        <w:rPr>
          <w:rFonts w:ascii="Times New Roman" w:hAnsi="Times New Roman" w:cs="Times New Roman"/>
          <w:b/>
          <w:bCs/>
          <w:color w:val="auto"/>
        </w:rPr>
        <w:tab/>
        <w:t>Accountants</w:t>
      </w:r>
    </w:p>
    <w:p w14:paraId="3DC73D4D" w14:textId="77777777" w:rsidR="0093438B" w:rsidRPr="00C55179" w:rsidRDefault="0093438B" w:rsidP="00FC073C">
      <w:pPr>
        <w:pStyle w:val="Default"/>
        <w:jc w:val="both"/>
        <w:rPr>
          <w:rFonts w:ascii="Times New Roman" w:hAnsi="Times New Roman" w:cs="Times New Roman"/>
          <w:color w:val="auto"/>
        </w:rPr>
      </w:pPr>
      <w:r w:rsidRPr="00C55179">
        <w:rPr>
          <w:rFonts w:ascii="Times New Roman" w:hAnsi="Times New Roman" w:cs="Times New Roman"/>
          <w:color w:val="auto"/>
        </w:rPr>
        <w:t>Implementing accounting entities hi</w:t>
      </w:r>
      <w:r w:rsidR="00A13BA5" w:rsidRPr="00C55179">
        <w:rPr>
          <w:rFonts w:ascii="Times New Roman" w:hAnsi="Times New Roman" w:cs="Times New Roman"/>
          <w:color w:val="auto"/>
        </w:rPr>
        <w:t xml:space="preserve">re </w:t>
      </w:r>
      <w:r w:rsidRPr="00C55179">
        <w:rPr>
          <w:rFonts w:ascii="Times New Roman" w:hAnsi="Times New Roman" w:cs="Times New Roman"/>
          <w:color w:val="auto"/>
        </w:rPr>
        <w:t>accountant</w:t>
      </w:r>
      <w:r w:rsidR="00A13BA5" w:rsidRPr="00C55179">
        <w:rPr>
          <w:rFonts w:ascii="Times New Roman" w:hAnsi="Times New Roman" w:cs="Times New Roman"/>
          <w:color w:val="auto"/>
        </w:rPr>
        <w:t xml:space="preserve"> heads </w:t>
      </w:r>
      <w:r w:rsidRPr="00C55179">
        <w:rPr>
          <w:rFonts w:ascii="Times New Roman" w:hAnsi="Times New Roman" w:cs="Times New Roman"/>
          <w:color w:val="auto"/>
        </w:rPr>
        <w:t xml:space="preserve">shall ensure it </w:t>
      </w:r>
      <w:r w:rsidR="00C55179" w:rsidRPr="00C55179">
        <w:rPr>
          <w:rFonts w:ascii="Times New Roman" w:hAnsi="Times New Roman" w:cs="Times New Roman"/>
          <w:color w:val="auto"/>
        </w:rPr>
        <w:t xml:space="preserve">recruit a qualified person with </w:t>
      </w:r>
      <w:r w:rsidRPr="00C55179">
        <w:rPr>
          <w:rFonts w:ascii="Times New Roman" w:hAnsi="Times New Roman" w:cs="Times New Roman"/>
          <w:color w:val="auto"/>
        </w:rPr>
        <w:t>accounting training certificates from Ministry of Finance or relevant</w:t>
      </w:r>
      <w:r w:rsidR="00DD6F44" w:rsidRPr="00C55179">
        <w:rPr>
          <w:rFonts w:ascii="Times New Roman" w:hAnsi="Times New Roman" w:cs="Times New Roman"/>
          <w:color w:val="auto"/>
        </w:rPr>
        <w:t xml:space="preserve"> ministries recognized by Ministry of Finance as stated in Article 58 of </w:t>
      </w:r>
      <w:r w:rsidR="00C55179" w:rsidRPr="00C55179">
        <w:rPr>
          <w:rFonts w:ascii="Times New Roman" w:hAnsi="Times New Roman" w:cs="Times New Roman"/>
          <w:color w:val="auto"/>
        </w:rPr>
        <w:t>t</w:t>
      </w:r>
      <w:r w:rsidR="00404BA5" w:rsidRPr="00C55179">
        <w:rPr>
          <w:rFonts w:ascii="Times New Roman" w:hAnsi="Times New Roman" w:cs="Times New Roman"/>
          <w:color w:val="auto"/>
        </w:rPr>
        <w:t>he Accounting Law</w:t>
      </w:r>
      <w:r w:rsidR="00DD6F44" w:rsidRPr="00C55179">
        <w:rPr>
          <w:rFonts w:ascii="Times New Roman" w:hAnsi="Times New Roman" w:cs="Times New Roman"/>
          <w:color w:val="auto"/>
        </w:rPr>
        <w:t>.</w:t>
      </w:r>
    </w:p>
    <w:p w14:paraId="1F877D87" w14:textId="77777777" w:rsidR="005655ED" w:rsidRPr="00C55179" w:rsidRDefault="005655ED" w:rsidP="00FC073C">
      <w:pPr>
        <w:pStyle w:val="Default"/>
        <w:jc w:val="both"/>
        <w:rPr>
          <w:rFonts w:ascii="Times New Roman" w:hAnsi="Times New Roman" w:cs="Times New Roman"/>
          <w:color w:val="auto"/>
        </w:rPr>
      </w:pPr>
    </w:p>
    <w:p w14:paraId="2BE7739E" w14:textId="77777777" w:rsidR="005655ED" w:rsidRPr="00C55179" w:rsidRDefault="005655ED" w:rsidP="00FC073C">
      <w:pPr>
        <w:pStyle w:val="Default"/>
        <w:jc w:val="both"/>
        <w:rPr>
          <w:rFonts w:ascii="Times New Roman" w:hAnsi="Times New Roman" w:cs="Times New Roman"/>
          <w:b/>
          <w:bCs/>
          <w:color w:val="auto"/>
        </w:rPr>
      </w:pPr>
      <w:r w:rsidRPr="00C55179">
        <w:rPr>
          <w:rFonts w:ascii="Times New Roman" w:hAnsi="Times New Roman" w:cs="Times New Roman"/>
          <w:b/>
          <w:bCs/>
          <w:color w:val="auto"/>
        </w:rPr>
        <w:t>Article 23.</w:t>
      </w:r>
      <w:r w:rsidRPr="00C55179">
        <w:rPr>
          <w:rFonts w:ascii="Times New Roman" w:hAnsi="Times New Roman" w:cs="Times New Roman"/>
          <w:b/>
          <w:bCs/>
          <w:color w:val="auto"/>
        </w:rPr>
        <w:tab/>
        <w:t>Upgrading Accounting Professional Knowledge</w:t>
      </w:r>
    </w:p>
    <w:p w14:paraId="694B4A7D" w14:textId="77777777" w:rsidR="005655ED" w:rsidRPr="00C55179" w:rsidRDefault="009A266F" w:rsidP="00FC073C">
      <w:pPr>
        <w:pStyle w:val="Default"/>
        <w:jc w:val="both"/>
        <w:rPr>
          <w:rFonts w:ascii="Times New Roman" w:hAnsi="Times New Roman" w:cs="Times New Roman"/>
          <w:color w:val="auto"/>
        </w:rPr>
      </w:pPr>
      <w:r w:rsidRPr="00C55179">
        <w:rPr>
          <w:rFonts w:ascii="Times New Roman" w:hAnsi="Times New Roman" w:cs="Times New Roman"/>
          <w:color w:val="auto"/>
        </w:rPr>
        <w:t>Head</w:t>
      </w:r>
      <w:r w:rsidR="0014688D" w:rsidRPr="00C55179">
        <w:rPr>
          <w:rFonts w:ascii="Times New Roman" w:hAnsi="Times New Roman" w:cs="Times New Roman"/>
          <w:color w:val="auto"/>
        </w:rPr>
        <w:t>s</w:t>
      </w:r>
      <w:r w:rsidRPr="00C55179">
        <w:rPr>
          <w:rFonts w:ascii="Times New Roman" w:hAnsi="Times New Roman" w:cs="Times New Roman"/>
          <w:color w:val="auto"/>
        </w:rPr>
        <w:t xml:space="preserve"> of Public Interest Entities and non-Public Interest Entities shall </w:t>
      </w:r>
      <w:r w:rsidR="00C55179" w:rsidRPr="00C55179">
        <w:rPr>
          <w:rFonts w:ascii="Times New Roman" w:hAnsi="Times New Roman" w:cs="Times New Roman"/>
          <w:color w:val="auto"/>
        </w:rPr>
        <w:t xml:space="preserve">be </w:t>
      </w:r>
      <w:r w:rsidRPr="00C55179">
        <w:rPr>
          <w:rFonts w:ascii="Times New Roman" w:hAnsi="Times New Roman" w:cs="Times New Roman"/>
          <w:color w:val="auto"/>
        </w:rPr>
        <w:t>register</w:t>
      </w:r>
      <w:r w:rsidR="00C55179" w:rsidRPr="00C55179">
        <w:rPr>
          <w:rFonts w:ascii="Times New Roman" w:hAnsi="Times New Roman" w:cs="Times New Roman"/>
          <w:color w:val="auto"/>
        </w:rPr>
        <w:t>ed</w:t>
      </w:r>
      <w:r w:rsidR="0014688D" w:rsidRPr="00C55179">
        <w:rPr>
          <w:rFonts w:ascii="Times New Roman" w:hAnsi="Times New Roman" w:cs="Times New Roman"/>
          <w:color w:val="auto"/>
        </w:rPr>
        <w:t xml:space="preserve"> members of </w:t>
      </w:r>
      <w:r w:rsidR="00E347C8" w:rsidRPr="00C55179">
        <w:rPr>
          <w:rFonts w:ascii="Times New Roman" w:hAnsi="Times New Roman" w:cs="Times New Roman"/>
          <w:color w:val="auto"/>
        </w:rPr>
        <w:t>Lao Chamber o</w:t>
      </w:r>
      <w:r w:rsidR="00D46384" w:rsidRPr="00C55179">
        <w:rPr>
          <w:rFonts w:ascii="Times New Roman" w:hAnsi="Times New Roman" w:cs="Times New Roman"/>
          <w:color w:val="auto"/>
        </w:rPr>
        <w:t xml:space="preserve">f Professional Accountants </w:t>
      </w:r>
      <w:r w:rsidR="00E347C8" w:rsidRPr="00C55179">
        <w:rPr>
          <w:rFonts w:ascii="Times New Roman" w:hAnsi="Times New Roman" w:cs="Times New Roman"/>
          <w:color w:val="auto"/>
        </w:rPr>
        <w:t>a</w:t>
      </w:r>
      <w:r w:rsidR="00D46384" w:rsidRPr="00C55179">
        <w:rPr>
          <w:rFonts w:ascii="Times New Roman" w:hAnsi="Times New Roman" w:cs="Times New Roman"/>
          <w:color w:val="auto"/>
        </w:rPr>
        <w:t>nd Auditors (LCPAA)</w:t>
      </w:r>
      <w:r w:rsidR="00C55179" w:rsidRPr="00C55179">
        <w:rPr>
          <w:rFonts w:ascii="Times New Roman" w:hAnsi="Times New Roman" w:cs="Times New Roman"/>
          <w:color w:val="auto"/>
        </w:rPr>
        <w:t>,</w:t>
      </w:r>
      <w:r w:rsidR="00D46384" w:rsidRPr="00C55179">
        <w:rPr>
          <w:rFonts w:ascii="Times New Roman" w:hAnsi="Times New Roman" w:cs="Times New Roman"/>
          <w:color w:val="auto"/>
        </w:rPr>
        <w:t xml:space="preserve"> to ensure heads of account have continuously upgrade from accounting and audit professionals as stated in Article 58 and 63 of </w:t>
      </w:r>
      <w:r w:rsidR="00404BA5" w:rsidRPr="00C55179">
        <w:rPr>
          <w:rFonts w:ascii="Times New Roman" w:hAnsi="Times New Roman" w:cs="Times New Roman"/>
          <w:color w:val="auto"/>
        </w:rPr>
        <w:t>The Accounting Law</w:t>
      </w:r>
      <w:r w:rsidR="00D46384" w:rsidRPr="00C55179">
        <w:rPr>
          <w:rFonts w:ascii="Times New Roman" w:hAnsi="Times New Roman" w:cs="Times New Roman"/>
          <w:color w:val="auto"/>
        </w:rPr>
        <w:t xml:space="preserve"> in order to upgrade accounting and audit profession and regulations to ensure</w:t>
      </w:r>
      <w:r w:rsidR="00F21E03" w:rsidRPr="00C55179">
        <w:rPr>
          <w:rFonts w:ascii="Times New Roman" w:hAnsi="Times New Roman" w:cs="Times New Roman"/>
          <w:color w:val="auto"/>
        </w:rPr>
        <w:t xml:space="preserve"> professional quality in preparing</w:t>
      </w:r>
      <w:r w:rsidR="00D46384" w:rsidRPr="00C55179">
        <w:rPr>
          <w:rFonts w:ascii="Times New Roman" w:hAnsi="Times New Roman" w:cs="Times New Roman"/>
          <w:color w:val="auto"/>
        </w:rPr>
        <w:t xml:space="preserve"> financial statements. </w:t>
      </w:r>
      <w:r w:rsidRPr="00C55179">
        <w:rPr>
          <w:rFonts w:ascii="Times New Roman" w:hAnsi="Times New Roman" w:cs="Times New Roman"/>
          <w:color w:val="auto"/>
        </w:rPr>
        <w:t xml:space="preserve"> </w:t>
      </w:r>
    </w:p>
    <w:p w14:paraId="0875924D" w14:textId="77777777" w:rsidR="00A13BA5" w:rsidRPr="00C55179" w:rsidRDefault="00A13BA5" w:rsidP="00FC073C">
      <w:pPr>
        <w:pStyle w:val="Default"/>
        <w:jc w:val="both"/>
        <w:rPr>
          <w:rFonts w:ascii="Times New Roman" w:hAnsi="Times New Roman" w:cs="Times New Roman"/>
          <w:color w:val="auto"/>
        </w:rPr>
      </w:pPr>
    </w:p>
    <w:p w14:paraId="217A553D" w14:textId="77777777" w:rsidR="00A13BA5" w:rsidRPr="00C55179" w:rsidRDefault="00A13BA5"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Public Interest Entities and non-Public Interest Entities shall support accountant heads for continuously upgrade their professional knowledge by attending trainings </w:t>
      </w:r>
      <w:r w:rsidR="00E347C8" w:rsidRPr="00C55179">
        <w:rPr>
          <w:rFonts w:ascii="Times New Roman" w:hAnsi="Times New Roman" w:cs="Times New Roman"/>
          <w:color w:val="auto"/>
        </w:rPr>
        <w:t>with Lao Chamber of Professional Accountants and Auditors (LCPAA).  In the event head of the enterprise has no continuously training certificates, it shall not be allow</w:t>
      </w:r>
      <w:r w:rsidR="00C55179" w:rsidRPr="00C55179">
        <w:rPr>
          <w:rFonts w:ascii="Times New Roman" w:hAnsi="Times New Roman" w:cs="Times New Roman"/>
          <w:color w:val="auto"/>
        </w:rPr>
        <w:t>ed</w:t>
      </w:r>
      <w:r w:rsidR="00E347C8" w:rsidRPr="00C55179">
        <w:rPr>
          <w:rFonts w:ascii="Times New Roman" w:hAnsi="Times New Roman" w:cs="Times New Roman"/>
          <w:color w:val="auto"/>
        </w:rPr>
        <w:t xml:space="preserve"> to work in the position of accounting head.</w:t>
      </w:r>
    </w:p>
    <w:p w14:paraId="6D24C0A7" w14:textId="77777777" w:rsidR="00C90FAE" w:rsidRPr="00C55179" w:rsidRDefault="00C90FAE" w:rsidP="0049205F">
      <w:pPr>
        <w:pStyle w:val="Default"/>
        <w:rPr>
          <w:rFonts w:ascii="Times New Roman" w:hAnsi="Times New Roman" w:cs="Times New Roman"/>
          <w:color w:val="auto"/>
        </w:rPr>
      </w:pPr>
    </w:p>
    <w:p w14:paraId="35FFA90D" w14:textId="386352DF" w:rsidR="00C90FAE" w:rsidRPr="00C55179" w:rsidRDefault="00234375" w:rsidP="0049205F">
      <w:pPr>
        <w:pStyle w:val="Default"/>
        <w:jc w:val="center"/>
        <w:rPr>
          <w:rFonts w:ascii="Times New Roman" w:hAnsi="Times New Roman" w:cs="Times New Roman"/>
          <w:b/>
          <w:bCs/>
          <w:color w:val="auto"/>
          <w:lang w:bidi="lo-LA"/>
        </w:rPr>
      </w:pPr>
      <w:r>
        <w:rPr>
          <w:rFonts w:ascii="Times New Roman" w:hAnsi="Times New Roman" w:cs="Times New Roman"/>
          <w:b/>
          <w:bCs/>
          <w:color w:val="auto"/>
          <w:lang w:bidi="lo-LA"/>
        </w:rPr>
        <w:t>Chapter</w:t>
      </w:r>
      <w:r w:rsidR="00C90FAE" w:rsidRPr="00C55179">
        <w:rPr>
          <w:rFonts w:ascii="Times New Roman" w:hAnsi="Times New Roman" w:cs="Times New Roman"/>
          <w:b/>
          <w:bCs/>
          <w:color w:val="auto"/>
          <w:lang w:bidi="lo-LA"/>
        </w:rPr>
        <w:t xml:space="preserve"> VI</w:t>
      </w:r>
    </w:p>
    <w:p w14:paraId="2C051E3B" w14:textId="77777777" w:rsidR="00C90FAE" w:rsidRPr="00C55179" w:rsidRDefault="00950C04" w:rsidP="0049205F">
      <w:pPr>
        <w:pStyle w:val="Default"/>
        <w:jc w:val="center"/>
        <w:rPr>
          <w:rFonts w:ascii="Times New Roman" w:hAnsi="Times New Roman" w:cs="Times New Roman"/>
          <w:b/>
          <w:bCs/>
          <w:color w:val="auto"/>
          <w:lang w:bidi="lo-LA"/>
        </w:rPr>
      </w:pPr>
      <w:r w:rsidRPr="00C55179">
        <w:rPr>
          <w:rFonts w:ascii="Times New Roman" w:hAnsi="Times New Roman" w:cs="Times New Roman"/>
          <w:b/>
          <w:bCs/>
          <w:color w:val="auto"/>
          <w:lang w:bidi="lo-LA"/>
        </w:rPr>
        <w:t>Supervision</w:t>
      </w:r>
      <w:r w:rsidR="00C90FAE" w:rsidRPr="00C55179">
        <w:rPr>
          <w:rFonts w:ascii="Times New Roman" w:hAnsi="Times New Roman" w:cs="Times New Roman"/>
          <w:b/>
          <w:bCs/>
          <w:color w:val="auto"/>
          <w:lang w:bidi="lo-LA"/>
        </w:rPr>
        <w:t xml:space="preserve"> and </w:t>
      </w:r>
      <w:r w:rsidRPr="00C55179">
        <w:rPr>
          <w:rFonts w:ascii="Times New Roman" w:hAnsi="Times New Roman" w:cs="Times New Roman"/>
          <w:b/>
          <w:bCs/>
          <w:color w:val="auto"/>
          <w:lang w:bidi="lo-LA"/>
        </w:rPr>
        <w:t>Inspection</w:t>
      </w:r>
      <w:r w:rsidR="00C90FAE" w:rsidRPr="00C55179">
        <w:rPr>
          <w:rFonts w:ascii="Times New Roman" w:hAnsi="Times New Roman" w:cs="Times New Roman"/>
          <w:b/>
          <w:bCs/>
          <w:color w:val="auto"/>
          <w:lang w:bidi="lo-LA"/>
        </w:rPr>
        <w:t xml:space="preserve"> of Accounting Work Implementation</w:t>
      </w:r>
    </w:p>
    <w:p w14:paraId="5B659459" w14:textId="77777777" w:rsidR="00C90FAE" w:rsidRPr="00C55179" w:rsidRDefault="00C90FAE" w:rsidP="0049205F">
      <w:pPr>
        <w:pStyle w:val="Default"/>
        <w:rPr>
          <w:rFonts w:ascii="Times New Roman" w:hAnsi="Times New Roman" w:cs="Times New Roman"/>
          <w:color w:val="auto"/>
          <w:lang w:bidi="lo-LA"/>
        </w:rPr>
      </w:pPr>
    </w:p>
    <w:p w14:paraId="62F90F25" w14:textId="77777777" w:rsidR="00C90FAE" w:rsidRPr="00C55179" w:rsidRDefault="00C90FAE"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24.</w:t>
      </w:r>
      <w:r w:rsidRPr="00C55179">
        <w:rPr>
          <w:rFonts w:ascii="Times New Roman" w:hAnsi="Times New Roman" w:cs="Times New Roman"/>
          <w:b/>
          <w:bCs/>
          <w:color w:val="auto"/>
        </w:rPr>
        <w:tab/>
      </w:r>
      <w:r w:rsidR="00950C04" w:rsidRPr="00C55179">
        <w:rPr>
          <w:rFonts w:ascii="Times New Roman" w:hAnsi="Times New Roman" w:cs="Times New Roman"/>
          <w:b/>
          <w:bCs/>
          <w:color w:val="auto"/>
        </w:rPr>
        <w:t>Supervision</w:t>
      </w:r>
      <w:r w:rsidRPr="00C55179">
        <w:rPr>
          <w:rFonts w:ascii="Times New Roman" w:hAnsi="Times New Roman" w:cs="Times New Roman"/>
          <w:b/>
          <w:bCs/>
          <w:color w:val="auto"/>
        </w:rPr>
        <w:t xml:space="preserve"> and </w:t>
      </w:r>
      <w:r w:rsidR="00950C04" w:rsidRPr="00C55179">
        <w:rPr>
          <w:rFonts w:ascii="Times New Roman" w:hAnsi="Times New Roman" w:cs="Times New Roman"/>
          <w:b/>
          <w:bCs/>
          <w:color w:val="auto"/>
        </w:rPr>
        <w:t>Inspection</w:t>
      </w:r>
    </w:p>
    <w:p w14:paraId="07C6DF1A" w14:textId="77777777" w:rsidR="00FC073C" w:rsidRPr="00C55179" w:rsidRDefault="00A45EC1"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Referring to Article 79 and 84 of </w:t>
      </w:r>
      <w:r w:rsidR="00C55179" w:rsidRPr="00C55179">
        <w:rPr>
          <w:rFonts w:ascii="Times New Roman" w:hAnsi="Times New Roman" w:cs="Times New Roman"/>
          <w:color w:val="auto"/>
        </w:rPr>
        <w:t>t</w:t>
      </w:r>
      <w:r w:rsidR="00404BA5" w:rsidRPr="00C55179">
        <w:rPr>
          <w:rFonts w:ascii="Times New Roman" w:hAnsi="Times New Roman" w:cs="Times New Roman"/>
          <w:color w:val="auto"/>
        </w:rPr>
        <w:t>he Accounting Law</w:t>
      </w:r>
      <w:r w:rsidRPr="00C55179">
        <w:rPr>
          <w:rFonts w:ascii="Times New Roman" w:hAnsi="Times New Roman" w:cs="Times New Roman"/>
          <w:color w:val="auto"/>
        </w:rPr>
        <w:t xml:space="preserve">, Ministry of Finance is directly </w:t>
      </w:r>
      <w:r w:rsidR="00950C04" w:rsidRPr="00C55179">
        <w:rPr>
          <w:rFonts w:ascii="Times New Roman" w:hAnsi="Times New Roman" w:cs="Times New Roman"/>
          <w:color w:val="auto"/>
        </w:rPr>
        <w:t>responsible</w:t>
      </w:r>
      <w:r w:rsidRPr="00C55179">
        <w:rPr>
          <w:rFonts w:ascii="Times New Roman" w:hAnsi="Times New Roman" w:cs="Times New Roman"/>
          <w:color w:val="auto"/>
        </w:rPr>
        <w:t xml:space="preserve"> for the </w:t>
      </w:r>
      <w:r w:rsidR="00C55179" w:rsidRPr="00C55179">
        <w:rPr>
          <w:rFonts w:ascii="Times New Roman" w:hAnsi="Times New Roman" w:cs="Times New Roman"/>
          <w:color w:val="auto"/>
        </w:rPr>
        <w:t xml:space="preserve">supervision and </w:t>
      </w:r>
      <w:r w:rsidRPr="00C55179">
        <w:rPr>
          <w:rFonts w:ascii="Times New Roman" w:hAnsi="Times New Roman" w:cs="Times New Roman"/>
          <w:color w:val="auto"/>
        </w:rPr>
        <w:t xml:space="preserve">inspection of accounting work by assigning Department of Accounting as the secretariat for the work </w:t>
      </w:r>
      <w:r w:rsidR="00950C04" w:rsidRPr="00C55179">
        <w:rPr>
          <w:rFonts w:ascii="Times New Roman" w:hAnsi="Times New Roman" w:cs="Times New Roman"/>
          <w:color w:val="auto"/>
        </w:rPr>
        <w:t>supervision</w:t>
      </w:r>
      <w:r w:rsidRPr="00C55179">
        <w:rPr>
          <w:rFonts w:ascii="Times New Roman" w:hAnsi="Times New Roman" w:cs="Times New Roman"/>
          <w:color w:val="auto"/>
        </w:rPr>
        <w:t xml:space="preserve"> and dividing responsibilities</w:t>
      </w:r>
      <w:r w:rsidR="007D7032" w:rsidRPr="00C55179">
        <w:rPr>
          <w:rFonts w:ascii="Times New Roman" w:hAnsi="Times New Roman" w:cs="Times New Roman"/>
          <w:color w:val="auto"/>
        </w:rPr>
        <w:t xml:space="preserve"> for the accounting sector in the country as follows:</w:t>
      </w:r>
    </w:p>
    <w:p w14:paraId="7369A80E" w14:textId="77777777" w:rsidR="007D7032" w:rsidRPr="00C55179" w:rsidRDefault="007D7032" w:rsidP="00FC073C">
      <w:pPr>
        <w:pStyle w:val="Default"/>
        <w:numPr>
          <w:ilvl w:val="0"/>
          <w:numId w:val="38"/>
        </w:numPr>
        <w:jc w:val="both"/>
        <w:rPr>
          <w:rFonts w:ascii="Times New Roman" w:hAnsi="Times New Roman" w:cs="Times New Roman"/>
          <w:color w:val="auto"/>
          <w:lang w:bidi="lo-LA"/>
        </w:rPr>
      </w:pPr>
      <w:r w:rsidRPr="00C55179">
        <w:rPr>
          <w:rFonts w:ascii="Times New Roman" w:hAnsi="Times New Roman" w:cs="Times New Roman"/>
          <w:color w:val="auto"/>
          <w:lang w:bidi="lo-LA"/>
        </w:rPr>
        <w:t xml:space="preserve">Department of Accounting </w:t>
      </w:r>
      <w:r w:rsidR="00950C04" w:rsidRPr="00C55179">
        <w:rPr>
          <w:rFonts w:ascii="Times New Roman" w:hAnsi="Times New Roman" w:cs="Times New Roman"/>
          <w:color w:val="auto"/>
          <w:lang w:bidi="lo-LA"/>
        </w:rPr>
        <w:t>provides overall supervision for the management inspection of implementing accounting entities throughout the country and has in-depth responsibility to the implementing government accounting entities and implementing enterprise accounting entities that are under Ministry of Finance.</w:t>
      </w:r>
    </w:p>
    <w:p w14:paraId="37612975" w14:textId="77777777" w:rsidR="00950C04" w:rsidRPr="00C55179" w:rsidRDefault="00950C04" w:rsidP="00FC073C">
      <w:pPr>
        <w:pStyle w:val="Default"/>
        <w:numPr>
          <w:ilvl w:val="0"/>
          <w:numId w:val="38"/>
        </w:numPr>
        <w:jc w:val="both"/>
        <w:rPr>
          <w:rFonts w:ascii="Times New Roman" w:hAnsi="Times New Roman" w:cs="Times New Roman"/>
          <w:color w:val="auto"/>
          <w:lang w:bidi="lo-LA"/>
        </w:rPr>
      </w:pPr>
      <w:r w:rsidRPr="00C55179">
        <w:rPr>
          <w:rFonts w:ascii="Times New Roman" w:hAnsi="Times New Roman" w:cs="Times New Roman"/>
          <w:color w:val="auto"/>
          <w:lang w:bidi="lo-LA"/>
        </w:rPr>
        <w:lastRenderedPageBreak/>
        <w:t>Office of Accounting of province and prefecture have supervision to implementing government accounting entities and implementing enterprise accounting entities at provincial, prefecture and district levels.</w:t>
      </w:r>
    </w:p>
    <w:p w14:paraId="25803776" w14:textId="77777777" w:rsidR="00950C04" w:rsidRPr="00C55179" w:rsidRDefault="00950C04" w:rsidP="00FC073C">
      <w:pPr>
        <w:pStyle w:val="Default"/>
        <w:ind w:left="360"/>
        <w:jc w:val="both"/>
        <w:rPr>
          <w:rFonts w:ascii="Times New Roman" w:hAnsi="Times New Roman" w:cs="Times New Roman"/>
          <w:color w:val="auto"/>
          <w:lang w:bidi="lo-LA"/>
        </w:rPr>
      </w:pPr>
    </w:p>
    <w:p w14:paraId="42DC680F" w14:textId="77777777" w:rsidR="00950C04" w:rsidRPr="00C55179" w:rsidRDefault="00950C04" w:rsidP="00FC073C">
      <w:pPr>
        <w:pStyle w:val="Default"/>
        <w:jc w:val="both"/>
        <w:rPr>
          <w:rFonts w:ascii="Times New Roman" w:hAnsi="Times New Roman" w:cs="Times New Roman"/>
          <w:color w:val="auto"/>
          <w:lang w:bidi="lo-LA"/>
        </w:rPr>
      </w:pPr>
      <w:r w:rsidRPr="00C55179">
        <w:rPr>
          <w:rFonts w:ascii="Times New Roman" w:hAnsi="Times New Roman" w:cs="Times New Roman"/>
          <w:color w:val="auto"/>
          <w:lang w:bidi="lo-LA"/>
        </w:rPr>
        <w:t>The accounting sector shall collect accounting statistics that under its authority in detailed, clear, and repot monthly, perio</w:t>
      </w:r>
      <w:r w:rsidR="00853A82" w:rsidRPr="00C55179">
        <w:rPr>
          <w:rFonts w:ascii="Times New Roman" w:hAnsi="Times New Roman" w:cs="Times New Roman"/>
          <w:color w:val="auto"/>
          <w:lang w:bidi="lo-LA"/>
        </w:rPr>
        <w:t>di</w:t>
      </w:r>
      <w:r w:rsidRPr="00C55179">
        <w:rPr>
          <w:rFonts w:ascii="Times New Roman" w:hAnsi="Times New Roman" w:cs="Times New Roman"/>
          <w:color w:val="auto"/>
          <w:lang w:bidi="lo-LA"/>
        </w:rPr>
        <w:t xml:space="preserve">cally, and annually to the above authority from time to time. </w:t>
      </w:r>
    </w:p>
    <w:p w14:paraId="1C90D826" w14:textId="77777777" w:rsidR="002C6CDD" w:rsidRPr="00C55179" w:rsidRDefault="002C6CDD" w:rsidP="00FC073C">
      <w:pPr>
        <w:pStyle w:val="Default"/>
        <w:ind w:left="360"/>
        <w:jc w:val="both"/>
        <w:rPr>
          <w:rFonts w:ascii="Times New Roman" w:hAnsi="Times New Roman" w:cs="Times New Roman"/>
          <w:color w:val="auto"/>
          <w:lang w:bidi="lo-LA"/>
        </w:rPr>
      </w:pPr>
    </w:p>
    <w:p w14:paraId="7BC0F554" w14:textId="77777777" w:rsidR="002C6CDD" w:rsidRPr="00C55179" w:rsidRDefault="002C6CDD" w:rsidP="00FC073C">
      <w:pPr>
        <w:pStyle w:val="Default"/>
        <w:jc w:val="both"/>
        <w:rPr>
          <w:rFonts w:ascii="Times New Roman" w:hAnsi="Times New Roman" w:cs="Times New Roman"/>
          <w:b/>
          <w:bCs/>
          <w:color w:val="auto"/>
        </w:rPr>
      </w:pPr>
      <w:r w:rsidRPr="00C55179">
        <w:rPr>
          <w:rFonts w:ascii="Times New Roman" w:hAnsi="Times New Roman" w:cs="Times New Roman"/>
          <w:b/>
          <w:bCs/>
          <w:color w:val="auto"/>
        </w:rPr>
        <w:t>Article 2</w:t>
      </w:r>
      <w:r w:rsidRPr="00C55179">
        <w:rPr>
          <w:rFonts w:ascii="Times New Roman" w:hAnsi="Times New Roman" w:cs="Times New Roman"/>
          <w:b/>
          <w:bCs/>
          <w:color w:val="auto"/>
          <w:lang w:bidi="lo-LA"/>
        </w:rPr>
        <w:t>5</w:t>
      </w:r>
      <w:r w:rsidRPr="00C55179">
        <w:rPr>
          <w:rFonts w:ascii="Times New Roman" w:hAnsi="Times New Roman" w:cs="Times New Roman"/>
          <w:b/>
          <w:bCs/>
          <w:color w:val="auto"/>
        </w:rPr>
        <w:t>.</w:t>
      </w:r>
      <w:r w:rsidRPr="00C55179">
        <w:rPr>
          <w:rFonts w:ascii="Times New Roman" w:hAnsi="Times New Roman" w:cs="Times New Roman"/>
          <w:b/>
          <w:bCs/>
          <w:color w:val="auto"/>
        </w:rPr>
        <w:tab/>
      </w:r>
      <w:r w:rsidR="00EA7F74" w:rsidRPr="00C55179">
        <w:rPr>
          <w:rFonts w:ascii="Times New Roman" w:hAnsi="Times New Roman" w:cs="Times New Roman"/>
          <w:b/>
          <w:bCs/>
          <w:color w:val="auto"/>
        </w:rPr>
        <w:t xml:space="preserve">Accounting </w:t>
      </w:r>
      <w:r w:rsidRPr="00C55179">
        <w:rPr>
          <w:rFonts w:ascii="Times New Roman" w:hAnsi="Times New Roman" w:cs="Times New Roman"/>
          <w:b/>
          <w:bCs/>
          <w:color w:val="auto"/>
        </w:rPr>
        <w:t xml:space="preserve">Supervision </w:t>
      </w:r>
    </w:p>
    <w:p w14:paraId="34909B51" w14:textId="77777777" w:rsidR="002C6CDD" w:rsidRPr="00C55179" w:rsidRDefault="005431B9"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Department of Accounting, Office of Accounting, District and Municipal Finance Offices have rights and duties in the accounting supervision as stated in Article 80 and 81 of the </w:t>
      </w:r>
      <w:r w:rsidR="00404BA5" w:rsidRPr="00C55179">
        <w:rPr>
          <w:rFonts w:ascii="Times New Roman" w:hAnsi="Times New Roman" w:cs="Times New Roman"/>
          <w:color w:val="auto"/>
        </w:rPr>
        <w:t>Accounting Law</w:t>
      </w:r>
      <w:r w:rsidRPr="00C55179">
        <w:rPr>
          <w:rFonts w:ascii="Times New Roman" w:hAnsi="Times New Roman" w:cs="Times New Roman"/>
          <w:color w:val="auto"/>
        </w:rPr>
        <w:t xml:space="preserve"> and additional responsibilities as follows:</w:t>
      </w:r>
    </w:p>
    <w:p w14:paraId="2AA33962" w14:textId="77777777" w:rsidR="005431B9" w:rsidRPr="00C55179" w:rsidRDefault="005431B9" w:rsidP="0049205F">
      <w:pPr>
        <w:pStyle w:val="Default"/>
        <w:rPr>
          <w:rFonts w:ascii="Times New Roman" w:hAnsi="Times New Roman" w:cs="Times New Roman"/>
          <w:color w:val="auto"/>
        </w:rPr>
      </w:pPr>
    </w:p>
    <w:p w14:paraId="52DD3EF7" w14:textId="77777777" w:rsidR="002C0462" w:rsidRPr="00C55179" w:rsidRDefault="002C0462" w:rsidP="00FC073C">
      <w:pPr>
        <w:pStyle w:val="Default"/>
        <w:jc w:val="both"/>
        <w:rPr>
          <w:rFonts w:ascii="Times New Roman" w:hAnsi="Times New Roman" w:cs="Times New Roman"/>
          <w:color w:val="auto"/>
        </w:rPr>
      </w:pPr>
      <w:r w:rsidRPr="00C55179">
        <w:rPr>
          <w:rFonts w:ascii="Times New Roman" w:hAnsi="Times New Roman" w:cs="Times New Roman"/>
          <w:color w:val="auto"/>
        </w:rPr>
        <w:t>Accounting Supervision Organization consider in the issuing of annual accounting monitoring book to implementing enterprise accounting entities regularly on the basis of inspecting financial statements and accounting and/or audit documents in the accounting work implementation of implementing enterprise accounting entities.</w:t>
      </w:r>
    </w:p>
    <w:p w14:paraId="0CC565D2" w14:textId="77777777" w:rsidR="002C0462" w:rsidRPr="00C55179" w:rsidRDefault="002C0462" w:rsidP="00FC073C">
      <w:pPr>
        <w:pStyle w:val="Default"/>
        <w:jc w:val="both"/>
        <w:rPr>
          <w:rFonts w:ascii="Times New Roman" w:hAnsi="Times New Roman" w:cs="Times New Roman"/>
          <w:color w:val="auto"/>
        </w:rPr>
      </w:pPr>
    </w:p>
    <w:p w14:paraId="0BDFE5D6" w14:textId="77777777" w:rsidR="002C0462" w:rsidRPr="00C55179" w:rsidRDefault="002C0462"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For newly established enterprise that are registered under industry and commerce sectors as individual, legal entities, shall have accounting monitoring book from accounting sector on the basis of inspecting information pertaining to capital contribution, </w:t>
      </w:r>
      <w:r w:rsidR="008D254D" w:rsidRPr="00C55179">
        <w:rPr>
          <w:rFonts w:ascii="Times New Roman" w:hAnsi="Times New Roman" w:cs="Times New Roman"/>
          <w:color w:val="auto"/>
        </w:rPr>
        <w:t>sources, a</w:t>
      </w:r>
      <w:r w:rsidRPr="00C55179">
        <w:rPr>
          <w:rFonts w:ascii="Times New Roman" w:hAnsi="Times New Roman" w:cs="Times New Roman"/>
          <w:color w:val="auto"/>
        </w:rPr>
        <w:t xml:space="preserve">nd </w:t>
      </w:r>
      <w:r w:rsidR="008D254D" w:rsidRPr="00C55179">
        <w:rPr>
          <w:rFonts w:ascii="Times New Roman" w:hAnsi="Times New Roman" w:cs="Times New Roman"/>
          <w:color w:val="auto"/>
        </w:rPr>
        <w:t xml:space="preserve">the </w:t>
      </w:r>
      <w:r w:rsidRPr="00C55179">
        <w:rPr>
          <w:rFonts w:ascii="Times New Roman" w:hAnsi="Times New Roman" w:cs="Times New Roman"/>
          <w:color w:val="auto"/>
        </w:rPr>
        <w:t xml:space="preserve">accounting working implementation plan as reference for </w:t>
      </w:r>
      <w:r w:rsidR="008D254D" w:rsidRPr="00C55179">
        <w:rPr>
          <w:rFonts w:ascii="Times New Roman" w:hAnsi="Times New Roman" w:cs="Times New Roman"/>
          <w:color w:val="auto"/>
        </w:rPr>
        <w:t>supervision</w:t>
      </w:r>
      <w:r w:rsidRPr="00C55179">
        <w:rPr>
          <w:rFonts w:ascii="Times New Roman" w:hAnsi="Times New Roman" w:cs="Times New Roman"/>
          <w:color w:val="auto"/>
        </w:rPr>
        <w:t xml:space="preserve"> and collecting statistics, emphasi</w:t>
      </w:r>
      <w:r w:rsidR="008D254D" w:rsidRPr="00C55179">
        <w:rPr>
          <w:rFonts w:ascii="Times New Roman" w:hAnsi="Times New Roman" w:cs="Times New Roman"/>
          <w:color w:val="auto"/>
        </w:rPr>
        <w:t>zi</w:t>
      </w:r>
      <w:r w:rsidRPr="00C55179">
        <w:rPr>
          <w:rFonts w:ascii="Times New Roman" w:hAnsi="Times New Roman" w:cs="Times New Roman"/>
          <w:color w:val="auto"/>
        </w:rPr>
        <w:t xml:space="preserve">ng on </w:t>
      </w:r>
      <w:r w:rsidR="008D254D" w:rsidRPr="00C55179">
        <w:rPr>
          <w:rFonts w:ascii="Times New Roman" w:hAnsi="Times New Roman" w:cs="Times New Roman"/>
          <w:color w:val="auto"/>
        </w:rPr>
        <w:t>accounting</w:t>
      </w:r>
      <w:r w:rsidRPr="00C55179">
        <w:rPr>
          <w:rFonts w:ascii="Times New Roman" w:hAnsi="Times New Roman" w:cs="Times New Roman"/>
          <w:color w:val="auto"/>
        </w:rPr>
        <w:t xml:space="preserve"> work implementation of the entities in line with applicable laws each period as stated in </w:t>
      </w:r>
      <w:r w:rsidR="008D254D" w:rsidRPr="00C55179">
        <w:rPr>
          <w:rFonts w:ascii="Times New Roman" w:hAnsi="Times New Roman" w:cs="Times New Roman"/>
          <w:color w:val="auto"/>
        </w:rPr>
        <w:t>Article</w:t>
      </w:r>
      <w:r w:rsidRPr="00C55179">
        <w:rPr>
          <w:rFonts w:ascii="Times New Roman" w:hAnsi="Times New Roman" w:cs="Times New Roman"/>
          <w:color w:val="auto"/>
        </w:rPr>
        <w:t xml:space="preserve"> 6 of </w:t>
      </w:r>
      <w:r w:rsidR="00404BA5" w:rsidRPr="00C55179">
        <w:rPr>
          <w:rFonts w:ascii="Times New Roman" w:hAnsi="Times New Roman" w:cs="Times New Roman"/>
          <w:color w:val="auto"/>
        </w:rPr>
        <w:t>the Accounting Law</w:t>
      </w:r>
      <w:r w:rsidRPr="00C55179">
        <w:rPr>
          <w:rFonts w:ascii="Times New Roman" w:hAnsi="Times New Roman" w:cs="Times New Roman"/>
          <w:color w:val="auto"/>
        </w:rPr>
        <w:t xml:space="preserve">. </w:t>
      </w:r>
    </w:p>
    <w:p w14:paraId="2780ED3A" w14:textId="77777777" w:rsidR="008D254D" w:rsidRPr="00C55179" w:rsidRDefault="008D254D" w:rsidP="00FC073C">
      <w:pPr>
        <w:pStyle w:val="Default"/>
        <w:jc w:val="both"/>
        <w:rPr>
          <w:rFonts w:ascii="Times New Roman" w:hAnsi="Times New Roman" w:cs="Times New Roman"/>
          <w:color w:val="auto"/>
        </w:rPr>
      </w:pPr>
    </w:p>
    <w:p w14:paraId="1819A38A" w14:textId="77777777" w:rsidR="008D254D" w:rsidRPr="00C55179" w:rsidRDefault="008D254D"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Details of supporting </w:t>
      </w:r>
      <w:r w:rsidR="00866CEF" w:rsidRPr="00C55179">
        <w:rPr>
          <w:rFonts w:ascii="Times New Roman" w:hAnsi="Times New Roman" w:cs="Times New Roman"/>
          <w:color w:val="auto"/>
        </w:rPr>
        <w:t>documents</w:t>
      </w:r>
      <w:r w:rsidRPr="00C55179">
        <w:rPr>
          <w:rFonts w:ascii="Times New Roman" w:hAnsi="Times New Roman" w:cs="Times New Roman"/>
          <w:color w:val="auto"/>
        </w:rPr>
        <w:t xml:space="preserve"> and reports, Department of Accounting, Ministry of Finance shall issue specific </w:t>
      </w:r>
      <w:r w:rsidR="00866CEF" w:rsidRPr="00C55179">
        <w:rPr>
          <w:rFonts w:ascii="Times New Roman" w:hAnsi="Times New Roman" w:cs="Times New Roman"/>
          <w:color w:val="auto"/>
        </w:rPr>
        <w:t>announcement</w:t>
      </w:r>
      <w:r w:rsidRPr="00C55179">
        <w:rPr>
          <w:rFonts w:ascii="Times New Roman" w:hAnsi="Times New Roman" w:cs="Times New Roman"/>
          <w:color w:val="auto"/>
        </w:rPr>
        <w:t>.</w:t>
      </w:r>
    </w:p>
    <w:p w14:paraId="2AA393F7" w14:textId="77777777" w:rsidR="005431B9" w:rsidRPr="00C55179" w:rsidRDefault="005431B9" w:rsidP="0049205F">
      <w:pPr>
        <w:pStyle w:val="Default"/>
        <w:rPr>
          <w:rFonts w:ascii="Times New Roman" w:hAnsi="Times New Roman" w:cs="Times New Roman"/>
          <w:b/>
          <w:bCs/>
          <w:color w:val="auto"/>
        </w:rPr>
      </w:pPr>
    </w:p>
    <w:p w14:paraId="6070325C" w14:textId="77777777" w:rsidR="00FE499F" w:rsidRPr="00C55179" w:rsidRDefault="00FE499F"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26.</w:t>
      </w:r>
      <w:r w:rsidRPr="00C55179">
        <w:rPr>
          <w:rFonts w:ascii="Times New Roman" w:hAnsi="Times New Roman" w:cs="Times New Roman"/>
          <w:b/>
          <w:bCs/>
          <w:color w:val="auto"/>
        </w:rPr>
        <w:tab/>
        <w:t>Collaboration in Supervision and Inspection</w:t>
      </w:r>
      <w:r w:rsidR="00C55179" w:rsidRPr="00C55179">
        <w:rPr>
          <w:rFonts w:ascii="Times New Roman" w:hAnsi="Times New Roman" w:cs="Times New Roman"/>
          <w:b/>
          <w:bCs/>
          <w:color w:val="auto"/>
        </w:rPr>
        <w:t xml:space="preserve"> Work</w:t>
      </w:r>
      <w:r w:rsidRPr="00C55179">
        <w:rPr>
          <w:rFonts w:ascii="Times New Roman" w:hAnsi="Times New Roman" w:cs="Times New Roman"/>
          <w:b/>
          <w:bCs/>
          <w:color w:val="auto"/>
        </w:rPr>
        <w:t xml:space="preserve"> </w:t>
      </w:r>
    </w:p>
    <w:p w14:paraId="4B48E623" w14:textId="77777777" w:rsidR="00FE499F" w:rsidRPr="00C55179" w:rsidRDefault="00FE499F"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Ministry of Finance assigns accounting sectors in collaborating with main sectors such as </w:t>
      </w:r>
      <w:r w:rsidR="00284030" w:rsidRPr="00C55179">
        <w:rPr>
          <w:rFonts w:ascii="Times New Roman" w:hAnsi="Times New Roman" w:cs="Times New Roman"/>
          <w:color w:val="auto"/>
        </w:rPr>
        <w:t>State Budget, National Treasury, Tax, Customs, Industry and Commerce, and other relevant sectors in order to lay out rules and mechanism in the supervision and inspection of implementing government entities, and implementing enterprise accounting entities.</w:t>
      </w:r>
    </w:p>
    <w:p w14:paraId="46B1AA13" w14:textId="77777777" w:rsidR="00FF26D8" w:rsidRPr="00C55179" w:rsidRDefault="00FF26D8" w:rsidP="00FC073C">
      <w:pPr>
        <w:pStyle w:val="Default"/>
        <w:jc w:val="both"/>
        <w:rPr>
          <w:rFonts w:ascii="Times New Roman" w:hAnsi="Times New Roman" w:cs="Times New Roman"/>
          <w:color w:val="auto"/>
        </w:rPr>
      </w:pPr>
    </w:p>
    <w:p w14:paraId="28D6812E" w14:textId="77777777" w:rsidR="00FF26D8" w:rsidRPr="00C55179" w:rsidRDefault="00FF26D8" w:rsidP="00FC073C">
      <w:pPr>
        <w:pStyle w:val="Default"/>
        <w:jc w:val="both"/>
        <w:rPr>
          <w:rFonts w:ascii="Times New Roman" w:hAnsi="Times New Roman" w:cs="Times New Roman"/>
          <w:b/>
          <w:bCs/>
          <w:color w:val="auto"/>
        </w:rPr>
      </w:pPr>
      <w:r w:rsidRPr="00C55179">
        <w:rPr>
          <w:rFonts w:ascii="Times New Roman" w:hAnsi="Times New Roman" w:cs="Times New Roman"/>
          <w:b/>
          <w:bCs/>
          <w:color w:val="auto"/>
        </w:rPr>
        <w:t>Article 27.</w:t>
      </w:r>
      <w:r w:rsidRPr="00C55179">
        <w:rPr>
          <w:rFonts w:ascii="Times New Roman" w:hAnsi="Times New Roman" w:cs="Times New Roman"/>
          <w:b/>
          <w:bCs/>
          <w:color w:val="auto"/>
        </w:rPr>
        <w:tab/>
        <w:t>Accounting Inspection</w:t>
      </w:r>
    </w:p>
    <w:p w14:paraId="4826993A" w14:textId="32F5C805" w:rsidR="00FF26D8" w:rsidRPr="00C55179" w:rsidRDefault="00FF26D8" w:rsidP="00FC073C">
      <w:pPr>
        <w:pStyle w:val="Default"/>
        <w:jc w:val="both"/>
        <w:rPr>
          <w:rFonts w:ascii="Times New Roman" w:hAnsi="Times New Roman" w:cs="Times New Roman"/>
          <w:color w:val="auto"/>
        </w:rPr>
      </w:pPr>
      <w:r w:rsidRPr="00C55179">
        <w:rPr>
          <w:rFonts w:ascii="Times New Roman" w:hAnsi="Times New Roman" w:cs="Times New Roman"/>
          <w:color w:val="auto"/>
        </w:rPr>
        <w:t>In order to implement accounting inspection of implementing enterprise accounting to ensure compliance with the regulation and financial reportin</w:t>
      </w:r>
      <w:r w:rsidR="00234375">
        <w:rPr>
          <w:rFonts w:ascii="Times New Roman" w:hAnsi="Times New Roman" w:cs="Times New Roman"/>
          <w:color w:val="auto"/>
        </w:rPr>
        <w:t>g standards as stated in Part</w:t>
      </w:r>
      <w:r w:rsidRPr="00C55179">
        <w:rPr>
          <w:rFonts w:ascii="Times New Roman" w:hAnsi="Times New Roman" w:cs="Times New Roman"/>
          <w:color w:val="auto"/>
        </w:rPr>
        <w:t xml:space="preserve"> 2 of </w:t>
      </w:r>
      <w:r w:rsidR="00404BA5" w:rsidRPr="00C55179">
        <w:rPr>
          <w:rFonts w:ascii="Times New Roman" w:hAnsi="Times New Roman" w:cs="Times New Roman"/>
          <w:color w:val="auto"/>
        </w:rPr>
        <w:t>the Accounting Law</w:t>
      </w:r>
      <w:r w:rsidRPr="00C55179">
        <w:rPr>
          <w:rFonts w:ascii="Times New Roman" w:hAnsi="Times New Roman" w:cs="Times New Roman"/>
          <w:color w:val="auto"/>
        </w:rPr>
        <w:t>, inspections authorities shall inspect based on the following steps:</w:t>
      </w:r>
    </w:p>
    <w:p w14:paraId="0BD125E8" w14:textId="77777777" w:rsidR="009E4860" w:rsidRPr="00C55179" w:rsidRDefault="009E4860" w:rsidP="00FC073C">
      <w:pPr>
        <w:pStyle w:val="Default"/>
        <w:jc w:val="both"/>
        <w:rPr>
          <w:rFonts w:ascii="Times New Roman" w:hAnsi="Times New Roman" w:cs="Times New Roman"/>
          <w:color w:val="auto"/>
        </w:rPr>
      </w:pPr>
    </w:p>
    <w:p w14:paraId="71A7F4F8" w14:textId="77777777" w:rsidR="00FF26D8" w:rsidRPr="00C55179" w:rsidRDefault="00CE60F8" w:rsidP="00FC073C">
      <w:pPr>
        <w:pStyle w:val="Default"/>
        <w:numPr>
          <w:ilvl w:val="0"/>
          <w:numId w:val="39"/>
        </w:numPr>
        <w:jc w:val="both"/>
        <w:rPr>
          <w:rFonts w:ascii="Times New Roman" w:hAnsi="Times New Roman" w:cs="Times New Roman"/>
          <w:b/>
          <w:bCs/>
          <w:color w:val="auto"/>
        </w:rPr>
      </w:pPr>
      <w:r w:rsidRPr="00C55179">
        <w:rPr>
          <w:rFonts w:ascii="Times New Roman" w:hAnsi="Times New Roman" w:cs="Times New Roman"/>
          <w:b/>
          <w:bCs/>
          <w:color w:val="auto"/>
        </w:rPr>
        <w:t>Inspection based on document</w:t>
      </w:r>
    </w:p>
    <w:p w14:paraId="536DB711" w14:textId="77777777" w:rsidR="00CE60F8" w:rsidRPr="00C55179" w:rsidRDefault="00915F79" w:rsidP="00FC073C">
      <w:pPr>
        <w:pStyle w:val="Default"/>
        <w:jc w:val="both"/>
        <w:rPr>
          <w:rFonts w:ascii="Times New Roman" w:hAnsi="Times New Roman" w:cs="Times New Roman"/>
          <w:color w:val="auto"/>
        </w:rPr>
      </w:pPr>
      <w:r w:rsidRPr="00C55179">
        <w:rPr>
          <w:rFonts w:ascii="Times New Roman" w:hAnsi="Times New Roman" w:cs="Times New Roman"/>
          <w:color w:val="auto"/>
        </w:rPr>
        <w:t>Accounting officials</w:t>
      </w:r>
      <w:r w:rsidR="00CE60F8" w:rsidRPr="00C55179">
        <w:rPr>
          <w:rFonts w:ascii="Times New Roman" w:hAnsi="Times New Roman" w:cs="Times New Roman"/>
          <w:color w:val="auto"/>
        </w:rPr>
        <w:t xml:space="preserve"> inspect financial </w:t>
      </w:r>
      <w:r w:rsidRPr="00C55179">
        <w:rPr>
          <w:rFonts w:ascii="Times New Roman" w:hAnsi="Times New Roman" w:cs="Times New Roman"/>
          <w:color w:val="auto"/>
        </w:rPr>
        <w:t>statements</w:t>
      </w:r>
      <w:r w:rsidR="00CE60F8" w:rsidRPr="00C55179">
        <w:rPr>
          <w:rFonts w:ascii="Times New Roman" w:hAnsi="Times New Roman" w:cs="Times New Roman"/>
          <w:color w:val="auto"/>
        </w:rPr>
        <w:t xml:space="preserve"> and relating documents of implementing accounting entities that are submitted to accounting sectors as stated in Article 48 of </w:t>
      </w:r>
      <w:r w:rsidR="00404BA5" w:rsidRPr="00C55179">
        <w:rPr>
          <w:rFonts w:ascii="Times New Roman" w:hAnsi="Times New Roman" w:cs="Times New Roman"/>
          <w:color w:val="auto"/>
        </w:rPr>
        <w:t>the Accounting Law</w:t>
      </w:r>
      <w:r w:rsidR="00CE60F8" w:rsidRPr="00C55179">
        <w:rPr>
          <w:rFonts w:ascii="Times New Roman" w:hAnsi="Times New Roman" w:cs="Times New Roman"/>
          <w:color w:val="auto"/>
        </w:rPr>
        <w:t xml:space="preserve"> as reference </w:t>
      </w:r>
      <w:r w:rsidR="00EB45D1" w:rsidRPr="00C55179">
        <w:rPr>
          <w:rFonts w:ascii="Times New Roman" w:hAnsi="Times New Roman" w:cs="Times New Roman"/>
          <w:color w:val="auto"/>
        </w:rPr>
        <w:t xml:space="preserve">in issuing annual </w:t>
      </w:r>
      <w:r w:rsidRPr="00C55179">
        <w:rPr>
          <w:rFonts w:ascii="Times New Roman" w:hAnsi="Times New Roman" w:cs="Times New Roman"/>
          <w:color w:val="auto"/>
        </w:rPr>
        <w:t>accounting record</w:t>
      </w:r>
      <w:r w:rsidR="00EB45D1" w:rsidRPr="00C55179">
        <w:rPr>
          <w:rFonts w:ascii="Times New Roman" w:hAnsi="Times New Roman" w:cs="Times New Roman"/>
          <w:color w:val="auto"/>
        </w:rPr>
        <w:t>.</w:t>
      </w:r>
    </w:p>
    <w:p w14:paraId="3314F373" w14:textId="77777777" w:rsidR="00EB45D1" w:rsidRPr="00C55179" w:rsidRDefault="00EB45D1" w:rsidP="00FC073C">
      <w:pPr>
        <w:pStyle w:val="Default"/>
        <w:jc w:val="both"/>
        <w:rPr>
          <w:rFonts w:ascii="Times New Roman" w:hAnsi="Times New Roman" w:cs="Times New Roman"/>
          <w:color w:val="auto"/>
        </w:rPr>
      </w:pPr>
    </w:p>
    <w:p w14:paraId="45CC4850" w14:textId="77777777" w:rsidR="00EB45D1" w:rsidRPr="00C55179" w:rsidRDefault="00EB45D1" w:rsidP="00FC073C">
      <w:pPr>
        <w:pStyle w:val="Default"/>
        <w:numPr>
          <w:ilvl w:val="0"/>
          <w:numId w:val="39"/>
        </w:numPr>
        <w:jc w:val="both"/>
        <w:rPr>
          <w:rFonts w:ascii="Times New Roman" w:hAnsi="Times New Roman" w:cs="Times New Roman"/>
          <w:b/>
          <w:bCs/>
          <w:color w:val="auto"/>
        </w:rPr>
      </w:pPr>
      <w:r w:rsidRPr="00C55179">
        <w:rPr>
          <w:rFonts w:ascii="Times New Roman" w:hAnsi="Times New Roman" w:cs="Times New Roman"/>
          <w:b/>
          <w:bCs/>
          <w:color w:val="auto"/>
        </w:rPr>
        <w:t>Inspection on Spot</w:t>
      </w:r>
    </w:p>
    <w:p w14:paraId="48FEEE1E" w14:textId="77777777" w:rsidR="00EB45D1" w:rsidRPr="00C55179" w:rsidRDefault="00EB45D1"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Officials of accounting sectors inspect on spot at the office of the implementing accounting entities, mainly on the structure of accounting work, accountant, documents, internal control and audit, financial statement preparation and submission, including management method of documents and accounting information of the entities.  After completion of accounting officials, they shall prepare and </w:t>
      </w:r>
      <w:r w:rsidR="008C5367" w:rsidRPr="00C55179">
        <w:rPr>
          <w:rFonts w:ascii="Times New Roman" w:hAnsi="Times New Roman" w:cs="Times New Roman"/>
          <w:color w:val="auto"/>
        </w:rPr>
        <w:t>verify by signing with implementing accounting entities to be an evidence and reference in the monitoring for accounting work implementation of accounting entities.</w:t>
      </w:r>
    </w:p>
    <w:p w14:paraId="7701D28E" w14:textId="77777777" w:rsidR="008C5367" w:rsidRPr="00C55179" w:rsidRDefault="008C5367" w:rsidP="00FC073C">
      <w:pPr>
        <w:pStyle w:val="Default"/>
        <w:jc w:val="both"/>
        <w:rPr>
          <w:rFonts w:ascii="Times New Roman" w:hAnsi="Times New Roman" w:cs="Times New Roman"/>
          <w:color w:val="auto"/>
        </w:rPr>
      </w:pPr>
    </w:p>
    <w:p w14:paraId="1BF793BD" w14:textId="77777777" w:rsidR="008C5367" w:rsidRPr="00C55179" w:rsidRDefault="008C5367"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In the event </w:t>
      </w:r>
      <w:r w:rsidR="001F0A44" w:rsidRPr="00C55179">
        <w:rPr>
          <w:rFonts w:ascii="Times New Roman" w:hAnsi="Times New Roman" w:cs="Times New Roman"/>
          <w:color w:val="auto"/>
        </w:rPr>
        <w:t xml:space="preserve">there is </w:t>
      </w:r>
      <w:r w:rsidR="00CB19A8" w:rsidRPr="00C55179">
        <w:rPr>
          <w:rFonts w:ascii="Times New Roman" w:hAnsi="Times New Roman" w:cs="Times New Roman"/>
          <w:color w:val="auto"/>
        </w:rPr>
        <w:t>conceal</w:t>
      </w:r>
      <w:r w:rsidR="001F0A44" w:rsidRPr="00C55179">
        <w:rPr>
          <w:rFonts w:ascii="Times New Roman" w:hAnsi="Times New Roman" w:cs="Times New Roman"/>
          <w:color w:val="auto"/>
        </w:rPr>
        <w:t>ing</w:t>
      </w:r>
      <w:r w:rsidR="00CB19A8" w:rsidRPr="00C55179">
        <w:rPr>
          <w:rFonts w:ascii="Times New Roman" w:hAnsi="Times New Roman" w:cs="Times New Roman"/>
          <w:color w:val="auto"/>
        </w:rPr>
        <w:t xml:space="preserve">, hiding, </w:t>
      </w:r>
      <w:r w:rsidR="001F0A44" w:rsidRPr="00C55179">
        <w:rPr>
          <w:rFonts w:ascii="Times New Roman" w:hAnsi="Times New Roman" w:cs="Times New Roman"/>
          <w:color w:val="auto"/>
        </w:rPr>
        <w:t>destroying</w:t>
      </w:r>
      <w:r w:rsidR="00CB19A8" w:rsidRPr="00C55179">
        <w:rPr>
          <w:rFonts w:ascii="Times New Roman" w:hAnsi="Times New Roman" w:cs="Times New Roman"/>
          <w:color w:val="auto"/>
        </w:rPr>
        <w:t>, and</w:t>
      </w:r>
      <w:r w:rsidR="00CB19A8" w:rsidRPr="00C55179">
        <w:rPr>
          <w:rFonts w:ascii="Times New Roman" w:hAnsi="Times New Roman" w:cs="Times New Roman"/>
          <w:color w:val="auto"/>
          <w:cs/>
        </w:rPr>
        <w:t xml:space="preserve"> </w:t>
      </w:r>
      <w:r w:rsidR="001F0A44" w:rsidRPr="00C55179">
        <w:rPr>
          <w:rFonts w:ascii="Times New Roman" w:hAnsi="Times New Roman" w:cs="Times New Roman"/>
          <w:color w:val="auto"/>
        </w:rPr>
        <w:t xml:space="preserve">keeping </w:t>
      </w:r>
      <w:r w:rsidR="00CB19A8" w:rsidRPr="00C55179">
        <w:rPr>
          <w:rFonts w:ascii="Times New Roman" w:hAnsi="Times New Roman" w:cs="Times New Roman"/>
          <w:color w:val="auto"/>
        </w:rPr>
        <w:t xml:space="preserve">secret of the financial-accounting information that cause damage to the state, [and] revenue collection, the accounting </w:t>
      </w:r>
      <w:r w:rsidR="00CC3001" w:rsidRPr="00C55179">
        <w:rPr>
          <w:rFonts w:ascii="Times New Roman" w:hAnsi="Times New Roman" w:cs="Times New Roman"/>
          <w:color w:val="auto"/>
        </w:rPr>
        <w:t>officials have</w:t>
      </w:r>
      <w:r w:rsidR="00CB19A8" w:rsidRPr="00C55179">
        <w:rPr>
          <w:rFonts w:ascii="Times New Roman" w:hAnsi="Times New Roman" w:cs="Times New Roman"/>
          <w:color w:val="auto"/>
        </w:rPr>
        <w:t xml:space="preserve"> rights and claim by ordering payment of their income to the state with fines according to the regulations and laws. </w:t>
      </w:r>
    </w:p>
    <w:p w14:paraId="03EB80C5" w14:textId="77777777" w:rsidR="00685331" w:rsidRPr="00C55179" w:rsidRDefault="00685331">
      <w:pPr>
        <w:spacing w:line="259" w:lineRule="auto"/>
        <w:rPr>
          <w:rFonts w:ascii="Times New Roman" w:hAnsi="Times New Roman" w:cs="Times New Roman"/>
          <w:b/>
          <w:bCs/>
          <w:sz w:val="24"/>
          <w:szCs w:val="24"/>
          <w:lang w:bidi="lo-LA"/>
        </w:rPr>
      </w:pPr>
    </w:p>
    <w:p w14:paraId="7CB7C780" w14:textId="1DA2B503" w:rsidR="00CC3001" w:rsidRPr="00C55179" w:rsidRDefault="00234375" w:rsidP="0049205F">
      <w:pPr>
        <w:pStyle w:val="Default"/>
        <w:jc w:val="center"/>
        <w:rPr>
          <w:rFonts w:ascii="Times New Roman" w:hAnsi="Times New Roman" w:cs="Times New Roman"/>
          <w:b/>
          <w:bCs/>
          <w:color w:val="auto"/>
          <w:lang w:bidi="lo-LA"/>
        </w:rPr>
      </w:pPr>
      <w:r>
        <w:rPr>
          <w:rFonts w:ascii="Times New Roman" w:hAnsi="Times New Roman" w:cs="Times New Roman"/>
          <w:b/>
          <w:bCs/>
          <w:color w:val="auto"/>
          <w:lang w:bidi="lo-LA"/>
        </w:rPr>
        <w:t>Chapter</w:t>
      </w:r>
      <w:r w:rsidR="00CC3001" w:rsidRPr="00C55179">
        <w:rPr>
          <w:rFonts w:ascii="Times New Roman" w:hAnsi="Times New Roman" w:cs="Times New Roman"/>
          <w:b/>
          <w:bCs/>
          <w:color w:val="auto"/>
          <w:lang w:bidi="lo-LA"/>
        </w:rPr>
        <w:t xml:space="preserve"> VII</w:t>
      </w:r>
    </w:p>
    <w:p w14:paraId="316D73B6" w14:textId="77777777" w:rsidR="00CC3001" w:rsidRPr="00C55179" w:rsidRDefault="00CC3001" w:rsidP="0049205F">
      <w:pPr>
        <w:pStyle w:val="Default"/>
        <w:jc w:val="center"/>
        <w:rPr>
          <w:rFonts w:ascii="Times New Roman" w:hAnsi="Times New Roman" w:cs="Times New Roman"/>
          <w:b/>
          <w:bCs/>
          <w:color w:val="auto"/>
          <w:lang w:bidi="lo-LA"/>
        </w:rPr>
      </w:pPr>
      <w:r w:rsidRPr="00C55179">
        <w:rPr>
          <w:rFonts w:ascii="Times New Roman" w:hAnsi="Times New Roman" w:cs="Times New Roman"/>
          <w:b/>
          <w:bCs/>
          <w:color w:val="auto"/>
          <w:lang w:bidi="lo-LA"/>
        </w:rPr>
        <w:t xml:space="preserve">Uniform and Logo of </w:t>
      </w:r>
      <w:r w:rsidR="002F11EE" w:rsidRPr="00C55179">
        <w:rPr>
          <w:rFonts w:ascii="Times New Roman" w:hAnsi="Times New Roman" w:cs="Times New Roman"/>
          <w:b/>
          <w:bCs/>
          <w:color w:val="auto"/>
          <w:lang w:bidi="lo-LA"/>
        </w:rPr>
        <w:t>Accounting Officials</w:t>
      </w:r>
    </w:p>
    <w:p w14:paraId="4EFCCA7C" w14:textId="77777777" w:rsidR="00CC3001" w:rsidRPr="00C55179" w:rsidRDefault="00CC3001" w:rsidP="0049205F">
      <w:pPr>
        <w:pStyle w:val="Default"/>
        <w:rPr>
          <w:rFonts w:ascii="Times New Roman" w:hAnsi="Times New Roman" w:cs="Times New Roman"/>
          <w:color w:val="auto"/>
          <w:lang w:bidi="lo-LA"/>
        </w:rPr>
      </w:pPr>
    </w:p>
    <w:p w14:paraId="52F0C7D2" w14:textId="77777777" w:rsidR="00CC3001" w:rsidRPr="00C55179" w:rsidRDefault="00CC3001"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2</w:t>
      </w:r>
      <w:r w:rsidR="002F11EE" w:rsidRPr="00C55179">
        <w:rPr>
          <w:rFonts w:ascii="Times New Roman" w:hAnsi="Times New Roman" w:cs="Times New Roman"/>
          <w:b/>
          <w:bCs/>
          <w:color w:val="auto"/>
        </w:rPr>
        <w:t>8</w:t>
      </w:r>
      <w:r w:rsidRPr="00C55179">
        <w:rPr>
          <w:rFonts w:ascii="Times New Roman" w:hAnsi="Times New Roman" w:cs="Times New Roman"/>
          <w:b/>
          <w:bCs/>
          <w:color w:val="auto"/>
        </w:rPr>
        <w:t>.</w:t>
      </w:r>
      <w:r w:rsidRPr="00C55179">
        <w:rPr>
          <w:rFonts w:ascii="Times New Roman" w:hAnsi="Times New Roman" w:cs="Times New Roman"/>
          <w:b/>
          <w:bCs/>
          <w:color w:val="auto"/>
        </w:rPr>
        <w:tab/>
      </w:r>
      <w:r w:rsidR="002F11EE" w:rsidRPr="00C55179">
        <w:rPr>
          <w:rFonts w:ascii="Times New Roman" w:hAnsi="Times New Roman" w:cs="Times New Roman"/>
          <w:b/>
          <w:bCs/>
          <w:color w:val="auto"/>
        </w:rPr>
        <w:t>Uniform and Logo of Accounting Officials</w:t>
      </w:r>
    </w:p>
    <w:p w14:paraId="7A2E95C8" w14:textId="77777777" w:rsidR="00F4361E" w:rsidRPr="00C55179" w:rsidRDefault="002F11EE" w:rsidP="00FC073C">
      <w:pPr>
        <w:pStyle w:val="Default"/>
        <w:jc w:val="both"/>
        <w:rPr>
          <w:rFonts w:ascii="Times New Roman" w:hAnsi="Times New Roman" w:cs="Times New Roman"/>
          <w:color w:val="auto"/>
        </w:rPr>
      </w:pPr>
      <w:r w:rsidRPr="00C55179">
        <w:rPr>
          <w:rFonts w:ascii="Times New Roman" w:hAnsi="Times New Roman" w:cs="Times New Roman"/>
          <w:color w:val="auto"/>
        </w:rPr>
        <w:t>Accounting officials have a specific uniform and logo based on their positions for official activities in line with their duties, roles, scope of rights and responsibilities as follows:</w:t>
      </w:r>
    </w:p>
    <w:p w14:paraId="68351955" w14:textId="77777777" w:rsidR="00F4361E" w:rsidRPr="00C55179" w:rsidRDefault="00AD1020" w:rsidP="00FC073C">
      <w:pPr>
        <w:pStyle w:val="Default"/>
        <w:numPr>
          <w:ilvl w:val="0"/>
          <w:numId w:val="41"/>
        </w:numPr>
        <w:jc w:val="both"/>
        <w:rPr>
          <w:rFonts w:ascii="Times New Roman" w:hAnsi="Times New Roman" w:cs="Times New Roman"/>
          <w:color w:val="auto"/>
        </w:rPr>
      </w:pPr>
      <w:r w:rsidRPr="00C55179">
        <w:rPr>
          <w:rFonts w:ascii="Times New Roman" w:hAnsi="Times New Roman" w:cs="Times New Roman"/>
          <w:color w:val="auto"/>
        </w:rPr>
        <w:t>Official uniform of accounting officials is Khaki color Number 139.</w:t>
      </w:r>
    </w:p>
    <w:p w14:paraId="5819BF7F" w14:textId="77777777" w:rsidR="00AD1020" w:rsidRPr="00C55179" w:rsidRDefault="00AD1020" w:rsidP="00FC073C">
      <w:pPr>
        <w:pStyle w:val="Default"/>
        <w:numPr>
          <w:ilvl w:val="0"/>
          <w:numId w:val="41"/>
        </w:numPr>
        <w:jc w:val="both"/>
        <w:rPr>
          <w:rFonts w:ascii="Times New Roman" w:hAnsi="Times New Roman" w:cs="Times New Roman"/>
          <w:color w:val="auto"/>
        </w:rPr>
      </w:pPr>
      <w:r w:rsidRPr="00C55179">
        <w:rPr>
          <w:rFonts w:ascii="Times New Roman" w:hAnsi="Times New Roman" w:cs="Times New Roman"/>
          <w:color w:val="auto"/>
        </w:rPr>
        <w:t>Shoulder Badge:</w:t>
      </w:r>
    </w:p>
    <w:p w14:paraId="6ED4615F" w14:textId="77777777" w:rsidR="00AD1020" w:rsidRPr="00C55179" w:rsidRDefault="00AD1020" w:rsidP="00FC073C">
      <w:pPr>
        <w:pStyle w:val="Default"/>
        <w:numPr>
          <w:ilvl w:val="0"/>
          <w:numId w:val="42"/>
        </w:numPr>
        <w:jc w:val="both"/>
        <w:rPr>
          <w:rFonts w:ascii="Times New Roman" w:hAnsi="Times New Roman" w:cs="Times New Roman"/>
          <w:color w:val="auto"/>
        </w:rPr>
      </w:pPr>
      <w:r w:rsidRPr="00C55179">
        <w:rPr>
          <w:rFonts w:ascii="Times New Roman" w:hAnsi="Times New Roman" w:cs="Times New Roman"/>
          <w:color w:val="auto"/>
        </w:rPr>
        <w:t>Direct General of Accounting Department – red badge with a big-three-</w:t>
      </w:r>
      <w:r w:rsidR="00DC2F81" w:rsidRPr="00C55179">
        <w:rPr>
          <w:rFonts w:ascii="Times New Roman" w:hAnsi="Times New Roman" w:cs="Times New Roman"/>
          <w:color w:val="auto"/>
        </w:rPr>
        <w:t>Frangipani</w:t>
      </w:r>
      <w:r w:rsidRPr="00C55179">
        <w:rPr>
          <w:rFonts w:ascii="Times New Roman" w:hAnsi="Times New Roman" w:cs="Times New Roman"/>
          <w:color w:val="auto"/>
        </w:rPr>
        <w:t xml:space="preserve">-shape stars each side; </w:t>
      </w:r>
    </w:p>
    <w:p w14:paraId="64A86B7A" w14:textId="77777777" w:rsidR="00AD1020" w:rsidRPr="00C55179" w:rsidRDefault="00AD1020" w:rsidP="00FC073C">
      <w:pPr>
        <w:pStyle w:val="Default"/>
        <w:numPr>
          <w:ilvl w:val="0"/>
          <w:numId w:val="42"/>
        </w:numPr>
        <w:jc w:val="both"/>
        <w:rPr>
          <w:rFonts w:ascii="Times New Roman" w:hAnsi="Times New Roman" w:cs="Times New Roman"/>
          <w:color w:val="auto"/>
        </w:rPr>
      </w:pPr>
      <w:r w:rsidRPr="00C55179">
        <w:rPr>
          <w:rFonts w:ascii="Times New Roman" w:hAnsi="Times New Roman" w:cs="Times New Roman"/>
          <w:color w:val="auto"/>
        </w:rPr>
        <w:t>Deputy Direct General of Accounting Department – red badge with a big-two-</w:t>
      </w:r>
      <w:r w:rsidR="00DC2F81" w:rsidRPr="00C55179">
        <w:rPr>
          <w:rFonts w:ascii="Times New Roman" w:hAnsi="Times New Roman" w:cs="Times New Roman"/>
          <w:color w:val="auto"/>
        </w:rPr>
        <w:t>Frangipani</w:t>
      </w:r>
      <w:r w:rsidRPr="00C55179">
        <w:rPr>
          <w:rFonts w:ascii="Times New Roman" w:hAnsi="Times New Roman" w:cs="Times New Roman"/>
          <w:color w:val="auto"/>
        </w:rPr>
        <w:t xml:space="preserve">-shape stars each side; </w:t>
      </w:r>
    </w:p>
    <w:p w14:paraId="2C300BCD" w14:textId="77777777" w:rsidR="00DC2F81" w:rsidRPr="00C55179" w:rsidRDefault="00DC2F81" w:rsidP="00FC073C">
      <w:pPr>
        <w:pStyle w:val="Default"/>
        <w:numPr>
          <w:ilvl w:val="0"/>
          <w:numId w:val="42"/>
        </w:numPr>
        <w:jc w:val="both"/>
        <w:rPr>
          <w:rFonts w:ascii="Times New Roman" w:hAnsi="Times New Roman" w:cs="Times New Roman"/>
          <w:color w:val="auto"/>
        </w:rPr>
      </w:pPr>
      <w:r w:rsidRPr="00C55179">
        <w:rPr>
          <w:rFonts w:ascii="Times New Roman" w:hAnsi="Times New Roman" w:cs="Times New Roman"/>
          <w:color w:val="auto"/>
        </w:rPr>
        <w:t>Head of Accounting Division - red badge with a small-t</w:t>
      </w:r>
      <w:r w:rsidR="00B1557F" w:rsidRPr="00C55179">
        <w:rPr>
          <w:rFonts w:ascii="Times New Roman" w:hAnsi="Times New Roman" w:cs="Times New Roman"/>
          <w:color w:val="auto"/>
        </w:rPr>
        <w:t>hree</w:t>
      </w:r>
      <w:r w:rsidRPr="00C55179">
        <w:rPr>
          <w:rFonts w:ascii="Times New Roman" w:hAnsi="Times New Roman" w:cs="Times New Roman"/>
          <w:color w:val="auto"/>
        </w:rPr>
        <w:t>-</w:t>
      </w:r>
      <w:r w:rsidR="00B1557F" w:rsidRPr="00C55179">
        <w:rPr>
          <w:rFonts w:ascii="Times New Roman" w:hAnsi="Times New Roman" w:cs="Times New Roman"/>
          <w:color w:val="auto"/>
        </w:rPr>
        <w:t>Frangipani</w:t>
      </w:r>
      <w:r w:rsidRPr="00C55179">
        <w:rPr>
          <w:rFonts w:ascii="Times New Roman" w:hAnsi="Times New Roman" w:cs="Times New Roman"/>
          <w:color w:val="auto"/>
        </w:rPr>
        <w:t xml:space="preserve">-shape stars each side; </w:t>
      </w:r>
    </w:p>
    <w:p w14:paraId="4A418134" w14:textId="77777777" w:rsidR="00B1557F" w:rsidRPr="00C55179" w:rsidRDefault="00B1557F" w:rsidP="00FC073C">
      <w:pPr>
        <w:pStyle w:val="Default"/>
        <w:numPr>
          <w:ilvl w:val="0"/>
          <w:numId w:val="42"/>
        </w:numPr>
        <w:jc w:val="both"/>
        <w:rPr>
          <w:rFonts w:ascii="Times New Roman" w:hAnsi="Times New Roman" w:cs="Times New Roman"/>
          <w:color w:val="auto"/>
        </w:rPr>
      </w:pPr>
      <w:r w:rsidRPr="00C55179">
        <w:rPr>
          <w:rFonts w:ascii="Times New Roman" w:hAnsi="Times New Roman" w:cs="Times New Roman"/>
          <w:color w:val="auto"/>
        </w:rPr>
        <w:t xml:space="preserve">Deputy Head of Accounting Division and Head of Accounting Office under Provincial/Prefecture Division - red badge with a small-two-Frangipani-shape stars each side; </w:t>
      </w:r>
    </w:p>
    <w:p w14:paraId="4E06778A" w14:textId="77777777" w:rsidR="00B1557F" w:rsidRPr="00C55179" w:rsidRDefault="00B1557F" w:rsidP="00FC073C">
      <w:pPr>
        <w:pStyle w:val="Default"/>
        <w:numPr>
          <w:ilvl w:val="0"/>
          <w:numId w:val="42"/>
        </w:numPr>
        <w:jc w:val="both"/>
        <w:rPr>
          <w:rFonts w:ascii="Times New Roman" w:hAnsi="Times New Roman" w:cs="Times New Roman"/>
          <w:color w:val="auto"/>
        </w:rPr>
      </w:pPr>
      <w:r w:rsidRPr="00C55179">
        <w:rPr>
          <w:rFonts w:ascii="Times New Roman" w:hAnsi="Times New Roman" w:cs="Times New Roman"/>
          <w:color w:val="auto"/>
        </w:rPr>
        <w:t xml:space="preserve">Head of Accounting Sector and Deputy Head of Accounting Office under Provincial/Prefecture Division - red badge with a small-one-Frangipani-shape star each side; </w:t>
      </w:r>
    </w:p>
    <w:p w14:paraId="6924C631" w14:textId="77777777" w:rsidR="002F11EE" w:rsidRPr="00C55179" w:rsidRDefault="00B1557F" w:rsidP="00FC073C">
      <w:pPr>
        <w:pStyle w:val="Default"/>
        <w:numPr>
          <w:ilvl w:val="0"/>
          <w:numId w:val="42"/>
        </w:numPr>
        <w:jc w:val="both"/>
        <w:rPr>
          <w:rFonts w:ascii="Times New Roman" w:hAnsi="Times New Roman" w:cs="Times New Roman"/>
          <w:color w:val="auto"/>
        </w:rPr>
      </w:pPr>
      <w:r w:rsidRPr="00C55179">
        <w:rPr>
          <w:rFonts w:ascii="Times New Roman" w:hAnsi="Times New Roman" w:cs="Times New Roman"/>
          <w:color w:val="auto"/>
        </w:rPr>
        <w:t>Technical accounting officials with 10 years services or more - red badge with three-stripes</w:t>
      </w:r>
      <w:r w:rsidR="00C46AD7" w:rsidRPr="00C55179">
        <w:rPr>
          <w:rFonts w:ascii="Times New Roman" w:hAnsi="Times New Roman" w:cs="Times New Roman"/>
          <w:color w:val="auto"/>
        </w:rPr>
        <w:t>,</w:t>
      </w:r>
      <w:r w:rsidRPr="00C55179">
        <w:rPr>
          <w:rFonts w:ascii="Times New Roman" w:hAnsi="Times New Roman" w:cs="Times New Roman"/>
          <w:color w:val="auto"/>
        </w:rPr>
        <w:t xml:space="preserve"> five to nine years </w:t>
      </w:r>
      <w:r w:rsidR="00C46AD7" w:rsidRPr="00C55179">
        <w:rPr>
          <w:rFonts w:ascii="Times New Roman" w:hAnsi="Times New Roman" w:cs="Times New Roman"/>
          <w:color w:val="auto"/>
        </w:rPr>
        <w:t>- red badge with two-stripes, and one to four years - red badge with one-stripe.</w:t>
      </w:r>
    </w:p>
    <w:p w14:paraId="42D43691" w14:textId="77777777" w:rsidR="00C46AD7" w:rsidRPr="00C55179" w:rsidRDefault="00C46AD7" w:rsidP="00FC073C">
      <w:pPr>
        <w:pStyle w:val="Default"/>
        <w:ind w:left="1080"/>
        <w:jc w:val="both"/>
        <w:rPr>
          <w:rFonts w:ascii="Times New Roman" w:hAnsi="Times New Roman" w:cs="Times New Roman"/>
          <w:color w:val="auto"/>
        </w:rPr>
      </w:pPr>
    </w:p>
    <w:p w14:paraId="623E40AD" w14:textId="77777777" w:rsidR="00C46AD7" w:rsidRPr="00C55179" w:rsidRDefault="00C46AD7" w:rsidP="00FC073C">
      <w:pPr>
        <w:pStyle w:val="Default"/>
        <w:jc w:val="both"/>
        <w:rPr>
          <w:rFonts w:ascii="Times New Roman" w:hAnsi="Times New Roman" w:cs="Times New Roman"/>
          <w:color w:val="auto"/>
        </w:rPr>
      </w:pPr>
      <w:r w:rsidRPr="00C55179">
        <w:rPr>
          <w:rFonts w:ascii="Times New Roman" w:hAnsi="Times New Roman" w:cs="Times New Roman"/>
          <w:color w:val="auto"/>
        </w:rPr>
        <w:t>For details Department of Accounting is responsible for the implementation.</w:t>
      </w:r>
    </w:p>
    <w:p w14:paraId="09440B30" w14:textId="77777777" w:rsidR="002126B4" w:rsidRPr="00C55179" w:rsidRDefault="002126B4" w:rsidP="00FC073C">
      <w:pPr>
        <w:pStyle w:val="Default"/>
        <w:ind w:left="1080"/>
        <w:jc w:val="both"/>
        <w:rPr>
          <w:rFonts w:ascii="Times New Roman" w:hAnsi="Times New Roman" w:cs="Times New Roman"/>
          <w:color w:val="auto"/>
        </w:rPr>
      </w:pPr>
    </w:p>
    <w:p w14:paraId="126DD7DA" w14:textId="53EE2054" w:rsidR="002126B4" w:rsidRPr="00C55179" w:rsidRDefault="00234375" w:rsidP="0049205F">
      <w:pPr>
        <w:pStyle w:val="Default"/>
        <w:jc w:val="center"/>
        <w:rPr>
          <w:rFonts w:ascii="Times New Roman" w:hAnsi="Times New Roman" w:cs="Times New Roman"/>
          <w:b/>
          <w:bCs/>
          <w:color w:val="auto"/>
          <w:lang w:bidi="lo-LA"/>
        </w:rPr>
      </w:pPr>
      <w:r>
        <w:rPr>
          <w:rFonts w:ascii="Times New Roman" w:hAnsi="Times New Roman" w:cs="Times New Roman"/>
          <w:b/>
          <w:bCs/>
          <w:color w:val="auto"/>
          <w:lang w:bidi="lo-LA"/>
        </w:rPr>
        <w:t>Chapter</w:t>
      </w:r>
      <w:r w:rsidR="002126B4" w:rsidRPr="00C55179">
        <w:rPr>
          <w:rFonts w:ascii="Times New Roman" w:hAnsi="Times New Roman" w:cs="Times New Roman"/>
          <w:b/>
          <w:bCs/>
          <w:color w:val="auto"/>
          <w:lang w:bidi="lo-LA"/>
        </w:rPr>
        <w:t xml:space="preserve"> VIII</w:t>
      </w:r>
    </w:p>
    <w:p w14:paraId="1AFE8E81" w14:textId="53B89153" w:rsidR="002126B4" w:rsidRPr="00C55179" w:rsidRDefault="0093431C" w:rsidP="0049205F">
      <w:pPr>
        <w:pStyle w:val="Default"/>
        <w:jc w:val="center"/>
        <w:rPr>
          <w:rFonts w:ascii="Times New Roman" w:hAnsi="Times New Roman" w:cs="Times New Roman"/>
          <w:b/>
          <w:bCs/>
          <w:color w:val="auto"/>
          <w:lang w:bidi="lo-LA"/>
        </w:rPr>
      </w:pPr>
      <w:r>
        <w:rPr>
          <w:rFonts w:ascii="Times New Roman" w:hAnsi="Times New Roman" w:cs="Times New Roman"/>
          <w:b/>
          <w:bCs/>
          <w:color w:val="auto"/>
          <w:lang w:bidi="lo-LA"/>
        </w:rPr>
        <w:t>Awards</w:t>
      </w:r>
      <w:r w:rsidR="002126B4" w:rsidRPr="00C55179">
        <w:rPr>
          <w:rFonts w:ascii="Times New Roman" w:hAnsi="Times New Roman" w:cs="Times New Roman"/>
          <w:b/>
          <w:bCs/>
          <w:color w:val="auto"/>
          <w:lang w:bidi="lo-LA"/>
        </w:rPr>
        <w:t xml:space="preserve"> Good Perform</w:t>
      </w:r>
      <w:r>
        <w:rPr>
          <w:rFonts w:ascii="Times New Roman" w:hAnsi="Times New Roman" w:cs="Times New Roman"/>
          <w:b/>
          <w:bCs/>
          <w:color w:val="auto"/>
          <w:lang w:bidi="lo-LA"/>
        </w:rPr>
        <w:t>ance</w:t>
      </w:r>
      <w:r w:rsidR="002126B4" w:rsidRPr="00C55179">
        <w:rPr>
          <w:rFonts w:ascii="Times New Roman" w:hAnsi="Times New Roman" w:cs="Times New Roman"/>
          <w:b/>
          <w:bCs/>
          <w:color w:val="auto"/>
          <w:lang w:bidi="lo-LA"/>
        </w:rPr>
        <w:t xml:space="preserve"> and </w:t>
      </w:r>
      <w:r>
        <w:rPr>
          <w:rFonts w:ascii="Times New Roman" w:hAnsi="Times New Roman" w:cs="Times New Roman"/>
          <w:b/>
          <w:bCs/>
          <w:color w:val="auto"/>
          <w:lang w:bidi="lo-LA"/>
        </w:rPr>
        <w:t>Measures</w:t>
      </w:r>
      <w:r w:rsidR="002126B4" w:rsidRPr="00C55179">
        <w:rPr>
          <w:rFonts w:ascii="Times New Roman" w:hAnsi="Times New Roman" w:cs="Times New Roman"/>
          <w:b/>
          <w:bCs/>
          <w:color w:val="auto"/>
          <w:lang w:bidi="lo-LA"/>
        </w:rPr>
        <w:t xml:space="preserve"> against Violators</w:t>
      </w:r>
    </w:p>
    <w:p w14:paraId="32ADA934" w14:textId="77777777" w:rsidR="002126B4" w:rsidRPr="00C55179" w:rsidRDefault="002126B4" w:rsidP="0049205F">
      <w:pPr>
        <w:pStyle w:val="Default"/>
        <w:rPr>
          <w:rFonts w:ascii="Times New Roman" w:hAnsi="Times New Roman" w:cs="Times New Roman"/>
          <w:color w:val="auto"/>
          <w:lang w:bidi="lo-LA"/>
        </w:rPr>
      </w:pPr>
    </w:p>
    <w:p w14:paraId="4B410E86" w14:textId="70B1F9B1" w:rsidR="002126B4" w:rsidRPr="00C55179" w:rsidRDefault="002126B4"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2</w:t>
      </w:r>
      <w:r w:rsidR="003536A1" w:rsidRPr="00C55179">
        <w:rPr>
          <w:rFonts w:ascii="Times New Roman" w:hAnsi="Times New Roman" w:cs="Times New Roman"/>
          <w:b/>
          <w:bCs/>
          <w:color w:val="auto"/>
        </w:rPr>
        <w:t>9</w:t>
      </w:r>
      <w:r w:rsidRPr="00C55179">
        <w:rPr>
          <w:rFonts w:ascii="Times New Roman" w:hAnsi="Times New Roman" w:cs="Times New Roman"/>
          <w:b/>
          <w:bCs/>
          <w:color w:val="auto"/>
        </w:rPr>
        <w:t>.</w:t>
      </w:r>
      <w:r w:rsidRPr="00C55179">
        <w:rPr>
          <w:rFonts w:ascii="Times New Roman" w:hAnsi="Times New Roman" w:cs="Times New Roman"/>
          <w:b/>
          <w:bCs/>
          <w:color w:val="auto"/>
        </w:rPr>
        <w:tab/>
      </w:r>
      <w:r w:rsidR="0093431C">
        <w:rPr>
          <w:rFonts w:ascii="Times New Roman" w:hAnsi="Times New Roman" w:cs="Times New Roman"/>
          <w:b/>
          <w:bCs/>
          <w:color w:val="auto"/>
          <w:lang w:bidi="lo-LA"/>
        </w:rPr>
        <w:t>Awards</w:t>
      </w:r>
      <w:r w:rsidR="0093431C" w:rsidRPr="00C55179">
        <w:rPr>
          <w:rFonts w:ascii="Times New Roman" w:hAnsi="Times New Roman" w:cs="Times New Roman"/>
          <w:b/>
          <w:bCs/>
          <w:color w:val="auto"/>
          <w:lang w:bidi="lo-LA"/>
        </w:rPr>
        <w:t xml:space="preserve"> Good Perform</w:t>
      </w:r>
      <w:r w:rsidR="0093431C">
        <w:rPr>
          <w:rFonts w:ascii="Times New Roman" w:hAnsi="Times New Roman" w:cs="Times New Roman"/>
          <w:b/>
          <w:bCs/>
          <w:color w:val="auto"/>
          <w:lang w:bidi="lo-LA"/>
        </w:rPr>
        <w:t>ance</w:t>
      </w:r>
    </w:p>
    <w:p w14:paraId="19D71455" w14:textId="75BA210A" w:rsidR="002126B4" w:rsidRPr="00C55179" w:rsidRDefault="0093431C" w:rsidP="00FC073C">
      <w:pPr>
        <w:pStyle w:val="Default"/>
        <w:jc w:val="both"/>
        <w:rPr>
          <w:rFonts w:ascii="Times New Roman" w:hAnsi="Times New Roman" w:cs="Times New Roman"/>
          <w:color w:val="auto"/>
        </w:rPr>
      </w:pPr>
      <w:r>
        <w:rPr>
          <w:rFonts w:ascii="Times New Roman" w:hAnsi="Times New Roman" w:cs="Times New Roman"/>
          <w:color w:val="auto"/>
        </w:rPr>
        <w:t>I</w:t>
      </w:r>
      <w:r w:rsidR="00562DC9" w:rsidRPr="00C55179">
        <w:rPr>
          <w:rFonts w:ascii="Times New Roman" w:hAnsi="Times New Roman" w:cs="Times New Roman"/>
          <w:color w:val="auto"/>
        </w:rPr>
        <w:t>ndividual</w:t>
      </w:r>
      <w:r>
        <w:rPr>
          <w:rFonts w:ascii="Times New Roman" w:hAnsi="Times New Roman" w:cs="Times New Roman"/>
          <w:color w:val="auto"/>
        </w:rPr>
        <w:t>s</w:t>
      </w:r>
      <w:r w:rsidR="00562DC9" w:rsidRPr="00C55179">
        <w:rPr>
          <w:rFonts w:ascii="Times New Roman" w:hAnsi="Times New Roman" w:cs="Times New Roman"/>
          <w:color w:val="auto"/>
        </w:rPr>
        <w:t>, legal entit</w:t>
      </w:r>
      <w:r>
        <w:rPr>
          <w:rFonts w:ascii="Times New Roman" w:hAnsi="Times New Roman" w:cs="Times New Roman"/>
          <w:color w:val="auto"/>
        </w:rPr>
        <w:t>ies</w:t>
      </w:r>
      <w:r w:rsidR="00562DC9" w:rsidRPr="00C55179">
        <w:rPr>
          <w:rFonts w:ascii="Times New Roman" w:hAnsi="Times New Roman" w:cs="Times New Roman"/>
          <w:color w:val="auto"/>
        </w:rPr>
        <w:t>, and organization</w:t>
      </w:r>
      <w:r>
        <w:rPr>
          <w:rFonts w:ascii="Times New Roman" w:hAnsi="Times New Roman" w:cs="Times New Roman"/>
          <w:color w:val="auto"/>
        </w:rPr>
        <w:t>s contribute</w:t>
      </w:r>
      <w:r w:rsidR="00562DC9" w:rsidRPr="00C55179">
        <w:rPr>
          <w:rFonts w:ascii="Times New Roman" w:hAnsi="Times New Roman" w:cs="Times New Roman"/>
          <w:color w:val="auto"/>
        </w:rPr>
        <w:t xml:space="preserve"> to </w:t>
      </w:r>
      <w:r>
        <w:rPr>
          <w:rFonts w:ascii="Times New Roman" w:hAnsi="Times New Roman" w:cs="Times New Roman"/>
          <w:color w:val="auto"/>
        </w:rPr>
        <w:t xml:space="preserve">implementation of accounting work </w:t>
      </w:r>
      <w:r w:rsidR="00562DC9" w:rsidRPr="00C55179">
        <w:rPr>
          <w:rFonts w:ascii="Times New Roman" w:hAnsi="Times New Roman" w:cs="Times New Roman"/>
          <w:color w:val="auto"/>
        </w:rPr>
        <w:t>with actuality, completeness, in accordance with rules o</w:t>
      </w:r>
      <w:r>
        <w:rPr>
          <w:rFonts w:ascii="Times New Roman" w:hAnsi="Times New Roman" w:cs="Times New Roman"/>
          <w:color w:val="auto"/>
        </w:rPr>
        <w:t xml:space="preserve">f law and this Instruction will receive awards </w:t>
      </w:r>
      <w:r w:rsidR="00562DC9" w:rsidRPr="00C55179">
        <w:rPr>
          <w:rFonts w:ascii="Times New Roman" w:hAnsi="Times New Roman" w:cs="Times New Roman"/>
          <w:color w:val="auto"/>
        </w:rPr>
        <w:t xml:space="preserve">or other policies </w:t>
      </w:r>
      <w:r>
        <w:rPr>
          <w:rFonts w:ascii="Times New Roman" w:hAnsi="Times New Roman" w:cs="Times New Roman"/>
          <w:color w:val="auto"/>
        </w:rPr>
        <w:t>in accordance with</w:t>
      </w:r>
      <w:r w:rsidR="00562DC9" w:rsidRPr="00C55179">
        <w:rPr>
          <w:rFonts w:ascii="Times New Roman" w:hAnsi="Times New Roman" w:cs="Times New Roman"/>
          <w:color w:val="auto"/>
        </w:rPr>
        <w:t xml:space="preserve"> regulations. </w:t>
      </w:r>
    </w:p>
    <w:p w14:paraId="6B33B8B3" w14:textId="77777777" w:rsidR="00562DC9" w:rsidRPr="00C55179" w:rsidRDefault="00562DC9" w:rsidP="00FC073C">
      <w:pPr>
        <w:pStyle w:val="Default"/>
        <w:jc w:val="both"/>
        <w:rPr>
          <w:rFonts w:ascii="Times New Roman" w:hAnsi="Times New Roman" w:cs="Times New Roman"/>
          <w:color w:val="auto"/>
        </w:rPr>
      </w:pPr>
    </w:p>
    <w:p w14:paraId="3A41913B" w14:textId="77777777" w:rsidR="00562DC9" w:rsidRPr="00C55179" w:rsidRDefault="00562DC9" w:rsidP="00FC073C">
      <w:pPr>
        <w:pStyle w:val="Default"/>
        <w:jc w:val="both"/>
        <w:rPr>
          <w:rFonts w:ascii="Times New Roman" w:hAnsi="Times New Roman" w:cs="Times New Roman"/>
          <w:b/>
          <w:bCs/>
          <w:color w:val="auto"/>
        </w:rPr>
      </w:pPr>
      <w:r w:rsidRPr="00C55179">
        <w:rPr>
          <w:rFonts w:ascii="Times New Roman" w:hAnsi="Times New Roman" w:cs="Times New Roman"/>
          <w:b/>
          <w:bCs/>
          <w:color w:val="auto"/>
        </w:rPr>
        <w:t>Article 30.</w:t>
      </w:r>
      <w:r w:rsidRPr="00C55179">
        <w:rPr>
          <w:rFonts w:ascii="Times New Roman" w:hAnsi="Times New Roman" w:cs="Times New Roman"/>
          <w:b/>
          <w:bCs/>
          <w:color w:val="auto"/>
        </w:rPr>
        <w:tab/>
        <w:t xml:space="preserve">Measures against Violators </w:t>
      </w:r>
    </w:p>
    <w:p w14:paraId="006D54FC" w14:textId="4CCBCD86" w:rsidR="00562DC9" w:rsidRPr="00C55179" w:rsidRDefault="00562DC9"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This instruction </w:t>
      </w:r>
      <w:r w:rsidR="0073040E">
        <w:rPr>
          <w:rFonts w:ascii="Times New Roman" w:hAnsi="Times New Roman" w:cs="Times New Roman"/>
          <w:color w:val="auto"/>
        </w:rPr>
        <w:t xml:space="preserve">elaborate </w:t>
      </w:r>
      <w:r w:rsidR="0073040E" w:rsidRPr="00C55179">
        <w:rPr>
          <w:rFonts w:ascii="Times New Roman" w:hAnsi="Times New Roman" w:cs="Times New Roman"/>
          <w:color w:val="auto"/>
        </w:rPr>
        <w:t>Article 97</w:t>
      </w:r>
      <w:r w:rsidR="0073040E">
        <w:rPr>
          <w:rFonts w:ascii="Times New Roman" w:hAnsi="Times New Roman" w:cs="Times New Roman"/>
          <w:color w:val="auto"/>
        </w:rPr>
        <w:t>,</w:t>
      </w:r>
      <w:r w:rsidR="0073040E" w:rsidRPr="00C55179">
        <w:rPr>
          <w:rFonts w:ascii="Times New Roman" w:hAnsi="Times New Roman" w:cs="Times New Roman"/>
          <w:color w:val="auto"/>
        </w:rPr>
        <w:t xml:space="preserve"> </w:t>
      </w:r>
      <w:r w:rsidR="00234375">
        <w:rPr>
          <w:rFonts w:ascii="Times New Roman" w:hAnsi="Times New Roman" w:cs="Times New Roman"/>
          <w:color w:val="auto"/>
        </w:rPr>
        <w:t>Chapter</w:t>
      </w:r>
      <w:r w:rsidRPr="00C55179">
        <w:rPr>
          <w:rFonts w:ascii="Times New Roman" w:hAnsi="Times New Roman" w:cs="Times New Roman"/>
          <w:color w:val="auto"/>
        </w:rPr>
        <w:t xml:space="preserve"> X of </w:t>
      </w:r>
      <w:r w:rsidR="00404BA5" w:rsidRPr="00C55179">
        <w:rPr>
          <w:rFonts w:ascii="Times New Roman" w:hAnsi="Times New Roman" w:cs="Times New Roman"/>
          <w:color w:val="auto"/>
        </w:rPr>
        <w:t xml:space="preserve">the </w:t>
      </w:r>
      <w:r w:rsidR="0073040E">
        <w:rPr>
          <w:rFonts w:ascii="Times New Roman" w:hAnsi="Times New Roman" w:cs="Times New Roman"/>
          <w:color w:val="auto"/>
        </w:rPr>
        <w:t xml:space="preserve">Law on Accounting </w:t>
      </w:r>
      <w:r w:rsidRPr="00C55179">
        <w:rPr>
          <w:rFonts w:ascii="Times New Roman" w:hAnsi="Times New Roman" w:cs="Times New Roman"/>
          <w:color w:val="auto"/>
        </w:rPr>
        <w:t xml:space="preserve">on </w:t>
      </w:r>
      <w:r w:rsidR="0073040E">
        <w:rPr>
          <w:rFonts w:ascii="Times New Roman" w:hAnsi="Times New Roman" w:cs="Times New Roman"/>
          <w:color w:val="auto"/>
        </w:rPr>
        <w:t xml:space="preserve">Measures against Violators </w:t>
      </w:r>
      <w:r w:rsidR="004F61C1">
        <w:rPr>
          <w:rFonts w:ascii="Times New Roman" w:hAnsi="Times New Roman" w:cs="Times New Roman"/>
          <w:color w:val="auto"/>
        </w:rPr>
        <w:t xml:space="preserve">of laws and regulations that </w:t>
      </w:r>
      <w:r w:rsidRPr="00C55179">
        <w:rPr>
          <w:rFonts w:ascii="Times New Roman" w:hAnsi="Times New Roman" w:cs="Times New Roman"/>
          <w:color w:val="auto"/>
        </w:rPr>
        <w:t xml:space="preserve">education or written warnings </w:t>
      </w:r>
      <w:r w:rsidR="004F61C1">
        <w:rPr>
          <w:rFonts w:ascii="Times New Roman" w:hAnsi="Times New Roman" w:cs="Times New Roman"/>
          <w:color w:val="auto"/>
        </w:rPr>
        <w:t>or fines will be applied as following</w:t>
      </w:r>
      <w:r w:rsidRPr="00C55179">
        <w:rPr>
          <w:rFonts w:ascii="Times New Roman" w:hAnsi="Times New Roman" w:cs="Times New Roman"/>
          <w:color w:val="auto"/>
        </w:rPr>
        <w:t>:</w:t>
      </w:r>
    </w:p>
    <w:p w14:paraId="7D620522" w14:textId="77777777" w:rsidR="008471CE" w:rsidRPr="00C55179" w:rsidRDefault="008471CE" w:rsidP="00FC073C">
      <w:pPr>
        <w:pStyle w:val="Default"/>
        <w:jc w:val="both"/>
        <w:rPr>
          <w:rFonts w:ascii="Times New Roman" w:hAnsi="Times New Roman" w:cs="Times New Roman"/>
          <w:color w:val="auto"/>
        </w:rPr>
      </w:pPr>
    </w:p>
    <w:p w14:paraId="346BF565" w14:textId="77777777" w:rsidR="00562DC9" w:rsidRPr="00C55179" w:rsidRDefault="00562DC9" w:rsidP="00FC073C">
      <w:pPr>
        <w:pStyle w:val="Default"/>
        <w:jc w:val="both"/>
        <w:rPr>
          <w:rFonts w:ascii="Times New Roman" w:hAnsi="Times New Roman" w:cs="Times New Roman"/>
          <w:b/>
          <w:bCs/>
          <w:color w:val="auto"/>
        </w:rPr>
      </w:pPr>
      <w:r w:rsidRPr="00C55179">
        <w:rPr>
          <w:rFonts w:ascii="Times New Roman" w:hAnsi="Times New Roman" w:cs="Times New Roman"/>
          <w:b/>
          <w:bCs/>
          <w:color w:val="auto"/>
        </w:rPr>
        <w:t xml:space="preserve">A. Implementing Accounting Government </w:t>
      </w:r>
      <w:r w:rsidR="005415BD" w:rsidRPr="00C55179">
        <w:rPr>
          <w:rFonts w:ascii="Times New Roman" w:hAnsi="Times New Roman" w:cs="Times New Roman"/>
          <w:b/>
          <w:bCs/>
          <w:color w:val="auto"/>
        </w:rPr>
        <w:t>Entities</w:t>
      </w:r>
    </w:p>
    <w:p w14:paraId="2CB1F571" w14:textId="77777777" w:rsidR="00562DC9" w:rsidRPr="00C55179" w:rsidRDefault="00562DC9"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Implementing Accounting Government </w:t>
      </w:r>
      <w:r w:rsidR="005415BD" w:rsidRPr="00C55179">
        <w:rPr>
          <w:rFonts w:ascii="Times New Roman" w:hAnsi="Times New Roman" w:cs="Times New Roman"/>
          <w:color w:val="auto"/>
        </w:rPr>
        <w:t>Entities</w:t>
      </w:r>
      <w:r w:rsidRPr="00C55179">
        <w:rPr>
          <w:rFonts w:ascii="Times New Roman" w:hAnsi="Times New Roman" w:cs="Times New Roman"/>
          <w:color w:val="auto"/>
        </w:rPr>
        <w:t xml:space="preserve"> shall be penalized as</w:t>
      </w:r>
      <w:r w:rsidR="008471CE" w:rsidRPr="00C55179">
        <w:rPr>
          <w:rFonts w:ascii="Times New Roman" w:hAnsi="Times New Roman" w:cs="Times New Roman"/>
          <w:color w:val="auto"/>
        </w:rPr>
        <w:t xml:space="preserve"> fo</w:t>
      </w:r>
      <w:r w:rsidRPr="00C55179">
        <w:rPr>
          <w:rFonts w:ascii="Times New Roman" w:hAnsi="Times New Roman" w:cs="Times New Roman"/>
          <w:color w:val="auto"/>
        </w:rPr>
        <w:t>llows:</w:t>
      </w:r>
    </w:p>
    <w:p w14:paraId="4221AA0C" w14:textId="77777777" w:rsidR="00562DC9" w:rsidRPr="00C55179" w:rsidRDefault="001F0A44"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rPr>
        <w:lastRenderedPageBreak/>
        <w:t>For n</w:t>
      </w:r>
      <w:r w:rsidR="00A640D9" w:rsidRPr="00C55179">
        <w:rPr>
          <w:rFonts w:ascii="Times New Roman" w:hAnsi="Times New Roman" w:cs="Times New Roman"/>
          <w:color w:val="auto"/>
        </w:rPr>
        <w:t>o</w:t>
      </w:r>
      <w:r w:rsidRPr="00C55179">
        <w:rPr>
          <w:rFonts w:ascii="Times New Roman" w:hAnsi="Times New Roman" w:cs="Times New Roman"/>
          <w:color w:val="auto"/>
        </w:rPr>
        <w:t>t having</w:t>
      </w:r>
      <w:r w:rsidR="00A640D9" w:rsidRPr="00C55179">
        <w:rPr>
          <w:rFonts w:ascii="Times New Roman" w:hAnsi="Times New Roman" w:cs="Times New Roman"/>
          <w:color w:val="auto"/>
        </w:rPr>
        <w:t xml:space="preserve"> management mechanism for the accounting work and accounting officials as stated in Article 54 and 56 of </w:t>
      </w:r>
      <w:r w:rsidR="00404BA5" w:rsidRPr="00C55179">
        <w:rPr>
          <w:rFonts w:ascii="Times New Roman" w:hAnsi="Times New Roman" w:cs="Times New Roman"/>
          <w:color w:val="auto"/>
        </w:rPr>
        <w:t>the Accounting Law</w:t>
      </w:r>
      <w:r w:rsidR="00A640D9" w:rsidRPr="00C55179">
        <w:rPr>
          <w:rFonts w:ascii="Times New Roman" w:hAnsi="Times New Roman" w:cs="Times New Roman"/>
          <w:color w:val="auto"/>
        </w:rPr>
        <w:t xml:space="preserve"> shall be cut one percent (1%) of</w:t>
      </w:r>
      <w:r w:rsidRPr="00C55179">
        <w:rPr>
          <w:rFonts w:ascii="Times New Roman" w:hAnsi="Times New Roman" w:cs="Times New Roman"/>
          <w:color w:val="auto"/>
        </w:rPr>
        <w:t xml:space="preserve"> the total</w:t>
      </w:r>
      <w:r w:rsidR="00A640D9" w:rsidRPr="00C55179">
        <w:rPr>
          <w:rFonts w:ascii="Times New Roman" w:hAnsi="Times New Roman" w:cs="Times New Roman"/>
          <w:color w:val="auto"/>
        </w:rPr>
        <w:t xml:space="preserve"> administrative fees of the following period;</w:t>
      </w:r>
    </w:p>
    <w:p w14:paraId="20855877" w14:textId="77777777" w:rsidR="00A640D9" w:rsidRPr="00C55179" w:rsidRDefault="00BC0F85"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lang w:bidi="lo-LA"/>
        </w:rPr>
        <w:t>Appointing</w:t>
      </w:r>
      <w:r w:rsidR="007D45BF" w:rsidRPr="00C55179">
        <w:rPr>
          <w:rFonts w:ascii="Times New Roman" w:hAnsi="Times New Roman" w:cs="Times New Roman"/>
          <w:color w:val="auto"/>
          <w:lang w:bidi="lo-LA"/>
        </w:rPr>
        <w:t xml:space="preserve"> a</w:t>
      </w:r>
      <w:r w:rsidR="001F0A44" w:rsidRPr="00C55179">
        <w:rPr>
          <w:rFonts w:ascii="Times New Roman" w:hAnsi="Times New Roman" w:cs="Times New Roman"/>
          <w:color w:val="auto"/>
        </w:rPr>
        <w:t xml:space="preserve"> </w:t>
      </w:r>
      <w:r w:rsidR="007D45BF" w:rsidRPr="00C55179">
        <w:rPr>
          <w:rFonts w:ascii="Times New Roman" w:hAnsi="Times New Roman" w:cs="Times New Roman"/>
          <w:color w:val="auto"/>
        </w:rPr>
        <w:t>close relative</w:t>
      </w:r>
      <w:r w:rsidR="00A640D9" w:rsidRPr="00C55179">
        <w:rPr>
          <w:rFonts w:ascii="Times New Roman" w:hAnsi="Times New Roman" w:cs="Times New Roman"/>
          <w:color w:val="auto"/>
        </w:rPr>
        <w:t xml:space="preserve"> </w:t>
      </w:r>
      <w:r w:rsidR="00D76CF4" w:rsidRPr="00C55179">
        <w:rPr>
          <w:rFonts w:ascii="Times New Roman" w:hAnsi="Times New Roman" w:cs="Times New Roman"/>
          <w:color w:val="auto"/>
        </w:rPr>
        <w:t>as supervisor or manager</w:t>
      </w:r>
      <w:r w:rsidR="00A640D9" w:rsidRPr="00C55179">
        <w:rPr>
          <w:rFonts w:ascii="Times New Roman" w:hAnsi="Times New Roman" w:cs="Times New Roman"/>
          <w:color w:val="auto"/>
        </w:rPr>
        <w:t xml:space="preserve"> of</w:t>
      </w:r>
      <w:r w:rsidR="00D76CF4" w:rsidRPr="00C55179">
        <w:rPr>
          <w:rFonts w:ascii="Times New Roman" w:hAnsi="Times New Roman" w:cs="Times New Roman"/>
          <w:color w:val="auto"/>
        </w:rPr>
        <w:t xml:space="preserve"> the</w:t>
      </w:r>
      <w:r w:rsidR="00A640D9" w:rsidRPr="00C55179">
        <w:rPr>
          <w:rFonts w:ascii="Times New Roman" w:hAnsi="Times New Roman" w:cs="Times New Roman"/>
          <w:color w:val="auto"/>
        </w:rPr>
        <w:t xml:space="preserve"> </w:t>
      </w:r>
      <w:r w:rsidR="00D76CF4" w:rsidRPr="00C55179">
        <w:rPr>
          <w:rFonts w:ascii="Times New Roman" w:hAnsi="Times New Roman" w:cs="Times New Roman"/>
          <w:color w:val="auto"/>
        </w:rPr>
        <w:t>implementing a</w:t>
      </w:r>
      <w:r w:rsidR="00A640D9" w:rsidRPr="00C55179">
        <w:rPr>
          <w:rFonts w:ascii="Times New Roman" w:hAnsi="Times New Roman" w:cs="Times New Roman"/>
          <w:color w:val="auto"/>
        </w:rPr>
        <w:t xml:space="preserve">ccounting </w:t>
      </w:r>
      <w:r w:rsidR="00D76CF4" w:rsidRPr="00C55179">
        <w:rPr>
          <w:rFonts w:ascii="Times New Roman" w:hAnsi="Times New Roman" w:cs="Times New Roman"/>
          <w:color w:val="auto"/>
        </w:rPr>
        <w:t>government entity</w:t>
      </w:r>
      <w:r w:rsidR="00A640D9" w:rsidRPr="00C55179">
        <w:rPr>
          <w:rFonts w:ascii="Times New Roman" w:hAnsi="Times New Roman" w:cs="Times New Roman"/>
          <w:color w:val="auto"/>
        </w:rPr>
        <w:t xml:space="preserve"> as </w:t>
      </w:r>
      <w:r w:rsidR="00D76CF4" w:rsidRPr="00C55179">
        <w:rPr>
          <w:rFonts w:ascii="Times New Roman" w:hAnsi="Times New Roman" w:cs="Times New Roman"/>
          <w:color w:val="auto"/>
        </w:rPr>
        <w:t>chief accountant</w:t>
      </w:r>
      <w:r w:rsidR="00A640D9" w:rsidRPr="00C55179">
        <w:rPr>
          <w:rFonts w:ascii="Times New Roman" w:hAnsi="Times New Roman" w:cs="Times New Roman"/>
          <w:color w:val="auto"/>
        </w:rPr>
        <w:t xml:space="preserve"> shall be cut one</w:t>
      </w:r>
      <w:r w:rsidR="008C6532" w:rsidRPr="00C55179">
        <w:rPr>
          <w:rFonts w:ascii="Times New Roman" w:hAnsi="Times New Roman" w:cs="Times New Roman"/>
          <w:color w:val="auto"/>
        </w:rPr>
        <w:t xml:space="preserve"> point five</w:t>
      </w:r>
      <w:r w:rsidR="00A640D9" w:rsidRPr="00C55179">
        <w:rPr>
          <w:rFonts w:ascii="Times New Roman" w:hAnsi="Times New Roman" w:cs="Times New Roman"/>
          <w:color w:val="auto"/>
        </w:rPr>
        <w:t xml:space="preserve"> percent (1.5%) of </w:t>
      </w:r>
      <w:r w:rsidR="001F0A44" w:rsidRPr="00C55179">
        <w:rPr>
          <w:rFonts w:ascii="Times New Roman" w:hAnsi="Times New Roman" w:cs="Times New Roman"/>
          <w:color w:val="auto"/>
        </w:rPr>
        <w:t xml:space="preserve">the total </w:t>
      </w:r>
      <w:r w:rsidR="00A640D9" w:rsidRPr="00C55179">
        <w:rPr>
          <w:rFonts w:ascii="Times New Roman" w:hAnsi="Times New Roman" w:cs="Times New Roman"/>
          <w:color w:val="auto"/>
        </w:rPr>
        <w:t>administrative fees of the following period;</w:t>
      </w:r>
    </w:p>
    <w:p w14:paraId="369F995C" w14:textId="77777777" w:rsidR="001F0A44" w:rsidRPr="00C55179" w:rsidRDefault="00BC0F85"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lang w:bidi="lo-LA"/>
        </w:rPr>
        <w:t>Appointing</w:t>
      </w:r>
      <w:r w:rsidR="001F0A44" w:rsidRPr="00C55179">
        <w:rPr>
          <w:rFonts w:ascii="Times New Roman" w:hAnsi="Times New Roman" w:cs="Times New Roman"/>
          <w:color w:val="auto"/>
        </w:rPr>
        <w:t xml:space="preserve"> accounting official holding multiple positions such as responsible for cash treasury, accounts, procurement, and warehouse shall be cut two percent (2%) of the total administrative fees of the following period;</w:t>
      </w:r>
    </w:p>
    <w:p w14:paraId="23CB26E1" w14:textId="77777777" w:rsidR="001F0A44" w:rsidRPr="00C55179" w:rsidRDefault="001F0A44"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rPr>
        <w:t>Having no account shall be cut five percent (5%) of the total administrative fees of the following period;</w:t>
      </w:r>
    </w:p>
    <w:p w14:paraId="439F5204" w14:textId="77777777" w:rsidR="001F0A44" w:rsidRPr="00C55179" w:rsidRDefault="001F0A44"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rPr>
        <w:t>Holding incorrect and incomplete accounts shall be cut two percent (2%) of the total administrative fees of the following period;</w:t>
      </w:r>
    </w:p>
    <w:p w14:paraId="521A39D8" w14:textId="77777777" w:rsidR="001F0A44" w:rsidRPr="00C55179" w:rsidRDefault="001F0A44"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rPr>
        <w:t>Preparing incorrect and incomplete accounts</w:t>
      </w:r>
      <w:r w:rsidR="00EA4D96" w:rsidRPr="00C55179">
        <w:rPr>
          <w:rFonts w:ascii="Times New Roman" w:hAnsi="Times New Roman" w:cs="Times New Roman"/>
          <w:color w:val="auto"/>
        </w:rPr>
        <w:t xml:space="preserve"> as stated in Article 24 of </w:t>
      </w:r>
      <w:r w:rsidR="00404BA5" w:rsidRPr="00C55179">
        <w:rPr>
          <w:rFonts w:ascii="Times New Roman" w:hAnsi="Times New Roman" w:cs="Times New Roman"/>
          <w:color w:val="auto"/>
        </w:rPr>
        <w:t>the Accounting Law</w:t>
      </w:r>
      <w:r w:rsidR="00EA4D96" w:rsidRPr="00C55179">
        <w:rPr>
          <w:rFonts w:ascii="Times New Roman" w:hAnsi="Times New Roman" w:cs="Times New Roman"/>
          <w:color w:val="auto"/>
        </w:rPr>
        <w:t xml:space="preserve"> and </w:t>
      </w:r>
      <w:r w:rsidRPr="00C55179">
        <w:rPr>
          <w:rFonts w:ascii="Times New Roman" w:hAnsi="Times New Roman" w:cs="Times New Roman"/>
          <w:color w:val="auto"/>
        </w:rPr>
        <w:t xml:space="preserve">shall be cut </w:t>
      </w:r>
      <w:r w:rsidR="00EA4D96" w:rsidRPr="00C55179">
        <w:rPr>
          <w:rFonts w:ascii="Times New Roman" w:hAnsi="Times New Roman" w:cs="Times New Roman"/>
          <w:color w:val="auto"/>
        </w:rPr>
        <w:t>five</w:t>
      </w:r>
      <w:r w:rsidRPr="00C55179">
        <w:rPr>
          <w:rFonts w:ascii="Times New Roman" w:hAnsi="Times New Roman" w:cs="Times New Roman"/>
          <w:color w:val="auto"/>
        </w:rPr>
        <w:t xml:space="preserve"> percent (</w:t>
      </w:r>
      <w:r w:rsidR="00EA4D96" w:rsidRPr="00C55179">
        <w:rPr>
          <w:rFonts w:ascii="Times New Roman" w:hAnsi="Times New Roman" w:cs="Times New Roman"/>
          <w:color w:val="auto"/>
        </w:rPr>
        <w:t>5</w:t>
      </w:r>
      <w:r w:rsidRPr="00C55179">
        <w:rPr>
          <w:rFonts w:ascii="Times New Roman" w:hAnsi="Times New Roman" w:cs="Times New Roman"/>
          <w:color w:val="auto"/>
        </w:rPr>
        <w:t>%) of the total administrative fees of the following period;</w:t>
      </w:r>
    </w:p>
    <w:p w14:paraId="5329FDDE" w14:textId="77777777" w:rsidR="00EA4D96" w:rsidRPr="00C55179" w:rsidRDefault="00EA4D96"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rPr>
        <w:t xml:space="preserve">Not preparing an account as stated in Article 45 and 56 of </w:t>
      </w:r>
      <w:r w:rsidR="00404BA5" w:rsidRPr="00C55179">
        <w:rPr>
          <w:rFonts w:ascii="Times New Roman" w:hAnsi="Times New Roman" w:cs="Times New Roman"/>
          <w:color w:val="auto"/>
        </w:rPr>
        <w:t>the Accounting Law</w:t>
      </w:r>
      <w:r w:rsidRPr="00C55179">
        <w:rPr>
          <w:rFonts w:ascii="Times New Roman" w:hAnsi="Times New Roman" w:cs="Times New Roman"/>
          <w:color w:val="auto"/>
        </w:rPr>
        <w:t xml:space="preserve"> and Article 12 of this Instruction shall be cut ten percent (10%) of the total administrative fees of the following period;</w:t>
      </w:r>
    </w:p>
    <w:p w14:paraId="0CFD04CB" w14:textId="77777777" w:rsidR="00EA4D96" w:rsidRPr="00C55179" w:rsidRDefault="00EA4D96"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rPr>
        <w:t xml:space="preserve">Destroying evidence, falsifying, altering, and concealing information and document, relating to accounting work shall be cut ten percent (10%) of the total </w:t>
      </w:r>
      <w:r w:rsidR="004714E8" w:rsidRPr="00C55179">
        <w:rPr>
          <w:rFonts w:ascii="Times New Roman" w:hAnsi="Times New Roman" w:cs="Times New Roman"/>
          <w:color w:val="auto"/>
        </w:rPr>
        <w:t xml:space="preserve">loss of </w:t>
      </w:r>
      <w:r w:rsidRPr="00C55179">
        <w:rPr>
          <w:rFonts w:ascii="Times New Roman" w:hAnsi="Times New Roman" w:cs="Times New Roman"/>
          <w:color w:val="auto"/>
        </w:rPr>
        <w:t>administrative fees of the following period;</w:t>
      </w:r>
    </w:p>
    <w:p w14:paraId="61AD9CBC" w14:textId="77777777" w:rsidR="000E79DC" w:rsidRPr="00C55179" w:rsidRDefault="004714E8"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rPr>
        <w:t xml:space="preserve">Late submission of annual financial statement </w:t>
      </w:r>
      <w:r w:rsidR="000E79DC" w:rsidRPr="00C55179">
        <w:rPr>
          <w:rFonts w:ascii="Times New Roman" w:hAnsi="Times New Roman" w:cs="Times New Roman"/>
          <w:color w:val="auto"/>
        </w:rPr>
        <w:t xml:space="preserve">not as stated in Article 45.1 of </w:t>
      </w:r>
      <w:r w:rsidR="00404BA5" w:rsidRPr="00C55179">
        <w:rPr>
          <w:rFonts w:ascii="Times New Roman" w:hAnsi="Times New Roman" w:cs="Times New Roman"/>
          <w:color w:val="auto"/>
        </w:rPr>
        <w:t>the Accounting Law</w:t>
      </w:r>
      <w:r w:rsidR="000E79DC" w:rsidRPr="00C55179">
        <w:rPr>
          <w:rFonts w:ascii="Times New Roman" w:hAnsi="Times New Roman" w:cs="Times New Roman"/>
          <w:color w:val="auto"/>
        </w:rPr>
        <w:t xml:space="preserve"> shall be cut three percent (3%) of the total administrative fees of the following period;</w:t>
      </w:r>
    </w:p>
    <w:p w14:paraId="5C62D2F4" w14:textId="77777777" w:rsidR="002759CF" w:rsidRPr="00C55179" w:rsidRDefault="002759CF"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rPr>
        <w:t>Not submitting report annual financial statement shall be cut four percent (4%) of the total administrative fees of the following period;</w:t>
      </w:r>
    </w:p>
    <w:p w14:paraId="5643C1BE" w14:textId="77777777" w:rsidR="002759CF" w:rsidRPr="00C55179" w:rsidRDefault="002759CF"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rPr>
        <w:t>Us</w:t>
      </w:r>
      <w:r w:rsidR="00D76CF4" w:rsidRPr="00C55179">
        <w:rPr>
          <w:rFonts w:ascii="Times New Roman" w:hAnsi="Times New Roman" w:cs="Times New Roman"/>
          <w:color w:val="auto"/>
        </w:rPr>
        <w:t>ing</w:t>
      </w:r>
      <w:r w:rsidRPr="00C55179">
        <w:rPr>
          <w:rFonts w:ascii="Times New Roman" w:hAnsi="Times New Roman" w:cs="Times New Roman"/>
          <w:color w:val="auto"/>
        </w:rPr>
        <w:t xml:space="preserve"> accounting program not </w:t>
      </w:r>
      <w:r w:rsidR="00D76CF4" w:rsidRPr="00C55179">
        <w:rPr>
          <w:rFonts w:ascii="Times New Roman" w:hAnsi="Times New Roman" w:cs="Times New Roman"/>
          <w:color w:val="auto"/>
        </w:rPr>
        <w:t>permitted</w:t>
      </w:r>
      <w:r w:rsidRPr="00C55179">
        <w:rPr>
          <w:rFonts w:ascii="Times New Roman" w:hAnsi="Times New Roman" w:cs="Times New Roman"/>
          <w:color w:val="auto"/>
        </w:rPr>
        <w:t xml:space="preserve"> by Ministry of Finance shall be fined fifty million (50,000,000) Lao Kip;</w:t>
      </w:r>
    </w:p>
    <w:p w14:paraId="006C6D78" w14:textId="77777777" w:rsidR="002759CF" w:rsidRPr="00C55179" w:rsidRDefault="002759CF" w:rsidP="00FC073C">
      <w:pPr>
        <w:pStyle w:val="Default"/>
        <w:numPr>
          <w:ilvl w:val="0"/>
          <w:numId w:val="43"/>
        </w:numPr>
        <w:jc w:val="both"/>
        <w:rPr>
          <w:rFonts w:ascii="Times New Roman" w:hAnsi="Times New Roman" w:cs="Times New Roman"/>
          <w:color w:val="auto"/>
        </w:rPr>
      </w:pPr>
      <w:r w:rsidRPr="00C55179">
        <w:rPr>
          <w:rFonts w:ascii="Times New Roman" w:hAnsi="Times New Roman" w:cs="Times New Roman"/>
          <w:color w:val="auto"/>
        </w:rPr>
        <w:t>Not brin</w:t>
      </w:r>
      <w:r w:rsidR="00D76CF4" w:rsidRPr="00C55179">
        <w:rPr>
          <w:rFonts w:ascii="Times New Roman" w:hAnsi="Times New Roman" w:cs="Times New Roman"/>
          <w:color w:val="auto"/>
        </w:rPr>
        <w:t>g</w:t>
      </w:r>
      <w:r w:rsidRPr="00C55179">
        <w:rPr>
          <w:rFonts w:ascii="Times New Roman" w:hAnsi="Times New Roman" w:cs="Times New Roman"/>
          <w:color w:val="auto"/>
        </w:rPr>
        <w:t>ing accounting books or record to registered with accounting sector shall be fined one million (1,000,000) Lao Kip.</w:t>
      </w:r>
    </w:p>
    <w:p w14:paraId="5AB04718" w14:textId="77777777" w:rsidR="003747DF" w:rsidRPr="00C55179" w:rsidRDefault="003747DF" w:rsidP="0049205F">
      <w:pPr>
        <w:pStyle w:val="Default"/>
        <w:ind w:left="720"/>
        <w:rPr>
          <w:rFonts w:ascii="Times New Roman" w:hAnsi="Times New Roman" w:cs="Times New Roman"/>
          <w:color w:val="auto"/>
        </w:rPr>
      </w:pPr>
    </w:p>
    <w:p w14:paraId="37A44DE5" w14:textId="77777777" w:rsidR="005415BD" w:rsidRPr="00C55179" w:rsidRDefault="005415BD" w:rsidP="0049205F">
      <w:pPr>
        <w:pStyle w:val="Default"/>
        <w:rPr>
          <w:rFonts w:ascii="Times New Roman" w:hAnsi="Times New Roman" w:cs="Times New Roman"/>
          <w:b/>
          <w:bCs/>
          <w:color w:val="auto"/>
        </w:rPr>
      </w:pPr>
      <w:r w:rsidRPr="00C55179">
        <w:rPr>
          <w:rFonts w:ascii="Times New Roman" w:hAnsi="Times New Roman" w:cs="Times New Roman"/>
          <w:b/>
          <w:bCs/>
          <w:color w:val="auto"/>
        </w:rPr>
        <w:t>B. Implementing Accounting Enterprise Entities</w:t>
      </w:r>
    </w:p>
    <w:p w14:paraId="354D17E5" w14:textId="77777777" w:rsidR="005415BD" w:rsidRPr="00C55179" w:rsidRDefault="005415BD" w:rsidP="00FC073C">
      <w:pPr>
        <w:pStyle w:val="Default"/>
        <w:jc w:val="both"/>
        <w:rPr>
          <w:rFonts w:ascii="Times New Roman" w:hAnsi="Times New Roman" w:cs="Times New Roman"/>
          <w:color w:val="auto"/>
        </w:rPr>
      </w:pPr>
      <w:r w:rsidRPr="00C55179">
        <w:rPr>
          <w:rFonts w:ascii="Times New Roman" w:hAnsi="Times New Roman" w:cs="Times New Roman"/>
          <w:color w:val="auto"/>
        </w:rPr>
        <w:t>Implementing Accounting Enterprise Entities shall be penalized as follows:</w:t>
      </w:r>
    </w:p>
    <w:p w14:paraId="699A6D87" w14:textId="77777777" w:rsidR="005415BD" w:rsidRPr="00C55179" w:rsidRDefault="005415BD"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 xml:space="preserve">For not having management mechanism for the accounting work and accounting officials as stated in Article 54 and 56 of </w:t>
      </w:r>
      <w:r w:rsidR="00404BA5" w:rsidRPr="00C55179">
        <w:rPr>
          <w:rFonts w:ascii="Times New Roman" w:hAnsi="Times New Roman" w:cs="Times New Roman"/>
          <w:color w:val="auto"/>
        </w:rPr>
        <w:t>the Accounting Law</w:t>
      </w:r>
      <w:r w:rsidRPr="00C55179">
        <w:rPr>
          <w:rFonts w:ascii="Times New Roman" w:hAnsi="Times New Roman" w:cs="Times New Roman"/>
          <w:color w:val="auto"/>
        </w:rPr>
        <w:t xml:space="preserve"> shall be fined three million (3,000,000) Lao Kip;</w:t>
      </w:r>
    </w:p>
    <w:p w14:paraId="6468BCDE" w14:textId="77777777" w:rsidR="005415BD" w:rsidRPr="00C55179" w:rsidRDefault="005415BD"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Having no annual accounting record shall be fined five million (5,000,000) Lao Kip;</w:t>
      </w:r>
    </w:p>
    <w:p w14:paraId="21226EE9" w14:textId="77777777" w:rsidR="004E746A" w:rsidRPr="00C55179" w:rsidRDefault="004E746A"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Having no account shall be fined twenty million (20,000,000) Lao Kip;</w:t>
      </w:r>
    </w:p>
    <w:p w14:paraId="4105A774" w14:textId="77777777" w:rsidR="003D3EE1" w:rsidRPr="00C55179" w:rsidRDefault="002136F3"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Using multiple accounting systems or not following the announced financial statement standar</w:t>
      </w:r>
      <w:r w:rsidR="00AC35E0" w:rsidRPr="00C55179">
        <w:rPr>
          <w:rFonts w:ascii="Times New Roman" w:hAnsi="Times New Roman" w:cs="Times New Roman"/>
          <w:color w:val="auto"/>
        </w:rPr>
        <w:t>ds shall be fined five million (5</w:t>
      </w:r>
      <w:r w:rsidRPr="00C55179">
        <w:rPr>
          <w:rFonts w:ascii="Times New Roman" w:hAnsi="Times New Roman" w:cs="Times New Roman"/>
          <w:color w:val="auto"/>
        </w:rPr>
        <w:t>,0000,000) Lao Kip;</w:t>
      </w:r>
    </w:p>
    <w:p w14:paraId="10F5D992" w14:textId="77777777" w:rsidR="005D265D" w:rsidRPr="00C55179" w:rsidRDefault="003D3EE1"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 xml:space="preserve">Not using language, currency, or </w:t>
      </w:r>
      <w:r w:rsidR="00AC35E0" w:rsidRPr="00C55179">
        <w:rPr>
          <w:rFonts w:ascii="Times New Roman" w:hAnsi="Times New Roman" w:cs="Times New Roman"/>
          <w:color w:val="auto"/>
        </w:rPr>
        <w:t xml:space="preserve">numerical figures as stated in Article 7 of </w:t>
      </w:r>
      <w:r w:rsidR="00404BA5" w:rsidRPr="00C55179">
        <w:rPr>
          <w:rFonts w:ascii="Times New Roman" w:hAnsi="Times New Roman" w:cs="Times New Roman"/>
          <w:color w:val="auto"/>
        </w:rPr>
        <w:t>the Accounting Law</w:t>
      </w:r>
      <w:r w:rsidR="00AC35E0" w:rsidRPr="00C55179">
        <w:rPr>
          <w:rFonts w:ascii="Times New Roman" w:hAnsi="Times New Roman" w:cs="Times New Roman"/>
          <w:color w:val="auto"/>
        </w:rPr>
        <w:t xml:space="preserve"> shall be fined ten million (10,000,000) Lao Kip;</w:t>
      </w:r>
    </w:p>
    <w:p w14:paraId="42A87401" w14:textId="77777777" w:rsidR="00512987" w:rsidRPr="00C55179" w:rsidRDefault="005D265D"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 xml:space="preserve">Implement incorrect accounting period as stated in Article 8 of </w:t>
      </w:r>
      <w:r w:rsidR="00404BA5" w:rsidRPr="00C55179">
        <w:rPr>
          <w:rFonts w:ascii="Times New Roman" w:hAnsi="Times New Roman" w:cs="Times New Roman"/>
          <w:color w:val="auto"/>
        </w:rPr>
        <w:t>the Accounting Law</w:t>
      </w:r>
      <w:r w:rsidRPr="00C55179">
        <w:rPr>
          <w:rFonts w:ascii="Times New Roman" w:hAnsi="Times New Roman" w:cs="Times New Roman"/>
          <w:color w:val="auto"/>
        </w:rPr>
        <w:t xml:space="preserve"> shall be fined 10 million (10,000,000) Lao Kip;</w:t>
      </w:r>
    </w:p>
    <w:p w14:paraId="53772C85" w14:textId="77777777" w:rsidR="00512987" w:rsidRPr="00C55179" w:rsidRDefault="00512987"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 xml:space="preserve">Public Interest Entities or </w:t>
      </w:r>
      <w:r w:rsidR="00D35A16" w:rsidRPr="00C55179">
        <w:rPr>
          <w:rFonts w:ascii="Times New Roman" w:hAnsi="Times New Roman" w:cs="Times New Roman"/>
          <w:color w:val="auto"/>
        </w:rPr>
        <w:t xml:space="preserve">Large-Sized  </w:t>
      </w:r>
      <w:r w:rsidRPr="00C55179">
        <w:rPr>
          <w:rFonts w:ascii="Times New Roman" w:hAnsi="Times New Roman" w:cs="Times New Roman"/>
          <w:color w:val="auto"/>
        </w:rPr>
        <w:t xml:space="preserve"> Non-Pu</w:t>
      </w:r>
      <w:r w:rsidR="0016217B" w:rsidRPr="00C55179">
        <w:rPr>
          <w:rFonts w:ascii="Times New Roman" w:hAnsi="Times New Roman" w:cs="Times New Roman"/>
          <w:color w:val="auto"/>
        </w:rPr>
        <w:t xml:space="preserve">blic Interest Enterprise fails to follow internal control and audit principles as stated in Article 41 and 42 of </w:t>
      </w:r>
      <w:r w:rsidR="00404BA5" w:rsidRPr="00C55179">
        <w:rPr>
          <w:rFonts w:ascii="Times New Roman" w:hAnsi="Times New Roman" w:cs="Times New Roman"/>
          <w:color w:val="auto"/>
        </w:rPr>
        <w:t>the Accounting Law</w:t>
      </w:r>
      <w:r w:rsidR="0016217B" w:rsidRPr="00C55179">
        <w:rPr>
          <w:rFonts w:ascii="Times New Roman" w:hAnsi="Times New Roman" w:cs="Times New Roman"/>
          <w:color w:val="auto"/>
        </w:rPr>
        <w:t xml:space="preserve"> shall be fined fifteen million (15,000,000) </w:t>
      </w:r>
      <w:r w:rsidR="00AD1FAC" w:rsidRPr="00C55179">
        <w:rPr>
          <w:rFonts w:ascii="Times New Roman" w:hAnsi="Times New Roman" w:cs="Times New Roman"/>
          <w:color w:val="auto"/>
        </w:rPr>
        <w:t xml:space="preserve">Lao </w:t>
      </w:r>
      <w:r w:rsidR="0016217B" w:rsidRPr="00C55179">
        <w:rPr>
          <w:rFonts w:ascii="Times New Roman" w:hAnsi="Times New Roman" w:cs="Times New Roman"/>
          <w:color w:val="auto"/>
        </w:rPr>
        <w:t>Kip;</w:t>
      </w:r>
    </w:p>
    <w:p w14:paraId="1DF3C236" w14:textId="77777777" w:rsidR="00AD1FAC" w:rsidRPr="00C55179" w:rsidRDefault="007A37A4"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 xml:space="preserve">Assign accounting head and staff that do not have sufficient qualifications as stated in Article 58 and 59 of </w:t>
      </w:r>
      <w:r w:rsidR="00404BA5" w:rsidRPr="00C55179">
        <w:rPr>
          <w:rFonts w:ascii="Times New Roman" w:hAnsi="Times New Roman" w:cs="Times New Roman"/>
          <w:color w:val="auto"/>
        </w:rPr>
        <w:t>the Accounting Law</w:t>
      </w:r>
      <w:r w:rsidRPr="00C55179">
        <w:rPr>
          <w:rFonts w:ascii="Times New Roman" w:hAnsi="Times New Roman" w:cs="Times New Roman"/>
          <w:color w:val="auto"/>
        </w:rPr>
        <w:t xml:space="preserve"> shall be fined five million (5,000,000) </w:t>
      </w:r>
      <w:r w:rsidR="00AD1FAC" w:rsidRPr="00C55179">
        <w:rPr>
          <w:rFonts w:ascii="Times New Roman" w:hAnsi="Times New Roman" w:cs="Times New Roman"/>
          <w:color w:val="auto"/>
        </w:rPr>
        <w:t xml:space="preserve">Lao </w:t>
      </w:r>
      <w:r w:rsidRPr="00C55179">
        <w:rPr>
          <w:rFonts w:ascii="Times New Roman" w:hAnsi="Times New Roman" w:cs="Times New Roman"/>
          <w:color w:val="auto"/>
        </w:rPr>
        <w:t>Kip;</w:t>
      </w:r>
    </w:p>
    <w:p w14:paraId="2B6E4791" w14:textId="77777777" w:rsidR="002136F3" w:rsidRPr="00C55179" w:rsidRDefault="00AD1FAC"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lastRenderedPageBreak/>
        <w:t>Providing incomplete and incorrect information shall be fined five million (5,000,000) Lao Kip;</w:t>
      </w:r>
      <w:r w:rsidR="00AC35E0" w:rsidRPr="00C55179">
        <w:rPr>
          <w:rFonts w:ascii="Times New Roman" w:hAnsi="Times New Roman" w:cs="Times New Roman"/>
          <w:color w:val="auto"/>
        </w:rPr>
        <w:t xml:space="preserve">  </w:t>
      </w:r>
    </w:p>
    <w:p w14:paraId="40BC5720" w14:textId="77777777" w:rsidR="00AD1FAC" w:rsidRPr="00C55179" w:rsidRDefault="00AD1FAC"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Destroying, falsifying, altering, concealing, accounting information and wrongdoing on work relating to finance-accounting shall be fined thirty percent (30%) of the total damage amount to be returned;</w:t>
      </w:r>
    </w:p>
    <w:p w14:paraId="14672B1D" w14:textId="77777777" w:rsidR="00AD1FAC" w:rsidRPr="00C55179" w:rsidRDefault="00AD1FAC"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Remove original accounting documents from implementing accounting entities shall be fined three million (3,000,000) Lao Kip;</w:t>
      </w:r>
    </w:p>
    <w:p w14:paraId="54EDABC2" w14:textId="77777777" w:rsidR="00AD1FAC" w:rsidRPr="00C55179" w:rsidRDefault="00AD1FAC"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Using service of an individual and legal entity that are not authorized to operate accounting-audit work according to the law shall be fined ten million (10,000,000) Lao Kip;</w:t>
      </w:r>
    </w:p>
    <w:p w14:paraId="3CE32278" w14:textId="77777777" w:rsidR="00EA554E" w:rsidRPr="00C55179" w:rsidRDefault="00EA554E" w:rsidP="00FC073C">
      <w:pPr>
        <w:pStyle w:val="Default"/>
        <w:numPr>
          <w:ilvl w:val="0"/>
          <w:numId w:val="44"/>
        </w:numPr>
        <w:jc w:val="both"/>
        <w:rPr>
          <w:rFonts w:ascii="Times New Roman" w:hAnsi="Times New Roman" w:cs="Times New Roman"/>
          <w:color w:val="auto"/>
        </w:rPr>
      </w:pPr>
      <w:r w:rsidRPr="00C55179">
        <w:rPr>
          <w:rFonts w:ascii="Times New Roman" w:hAnsi="Times New Roman" w:cs="Times New Roman"/>
          <w:color w:val="auto"/>
        </w:rPr>
        <w:t>Preparing incomplete, incorrect, and late reporting or not reporting shall be fined twenty million (20,000,000) Lao Kip;</w:t>
      </w:r>
    </w:p>
    <w:p w14:paraId="70AE2C22" w14:textId="77777777" w:rsidR="00EA554E" w:rsidRPr="00C55179" w:rsidRDefault="00AD1FAC" w:rsidP="0049205F">
      <w:pPr>
        <w:pStyle w:val="Default"/>
        <w:numPr>
          <w:ilvl w:val="0"/>
          <w:numId w:val="44"/>
        </w:numPr>
        <w:rPr>
          <w:rFonts w:ascii="Times New Roman" w:hAnsi="Times New Roman" w:cs="Times New Roman"/>
          <w:color w:val="auto"/>
        </w:rPr>
      </w:pPr>
      <w:r w:rsidRPr="00C55179">
        <w:rPr>
          <w:rFonts w:ascii="Times New Roman" w:hAnsi="Times New Roman" w:cs="Times New Roman"/>
          <w:color w:val="auto"/>
        </w:rPr>
        <w:t xml:space="preserve">Obstruct, not cooperate, </w:t>
      </w:r>
      <w:r w:rsidR="00EA554E" w:rsidRPr="00C55179">
        <w:rPr>
          <w:rFonts w:ascii="Times New Roman" w:hAnsi="Times New Roman" w:cs="Times New Roman"/>
          <w:color w:val="auto"/>
        </w:rPr>
        <w:t>give bribes or presents to accountants or government officials shall be fined twenty million (20,000,000) Lao Kip;</w:t>
      </w:r>
    </w:p>
    <w:p w14:paraId="64E00CAF" w14:textId="77777777" w:rsidR="00AD1FAC" w:rsidRPr="00C55179" w:rsidRDefault="00037686" w:rsidP="0049205F">
      <w:pPr>
        <w:pStyle w:val="Default"/>
        <w:numPr>
          <w:ilvl w:val="0"/>
          <w:numId w:val="44"/>
        </w:numPr>
        <w:rPr>
          <w:rFonts w:ascii="Times New Roman" w:hAnsi="Times New Roman" w:cs="Times New Roman"/>
          <w:color w:val="auto"/>
        </w:rPr>
      </w:pPr>
      <w:r w:rsidRPr="00C55179">
        <w:rPr>
          <w:rFonts w:ascii="Times New Roman" w:hAnsi="Times New Roman" w:cs="Times New Roman"/>
          <w:color w:val="auto"/>
        </w:rPr>
        <w:t>Other acts in violations of regulations shall be fined from three million (3,000,000) Lao Kip to twenty million (20,000,000) Lao Kip;</w:t>
      </w:r>
    </w:p>
    <w:p w14:paraId="02538AFE" w14:textId="77777777" w:rsidR="00562DC9" w:rsidRPr="00C55179" w:rsidRDefault="00562DC9" w:rsidP="0049205F">
      <w:pPr>
        <w:pStyle w:val="Default"/>
        <w:rPr>
          <w:rFonts w:ascii="Times New Roman" w:hAnsi="Times New Roman" w:cs="Times New Roman"/>
          <w:color w:val="auto"/>
        </w:rPr>
      </w:pPr>
    </w:p>
    <w:p w14:paraId="5A07D796" w14:textId="77777777" w:rsidR="002544E4" w:rsidRPr="00C55179" w:rsidRDefault="002544E4" w:rsidP="0049205F">
      <w:pPr>
        <w:pStyle w:val="Default"/>
        <w:rPr>
          <w:rFonts w:ascii="Times New Roman" w:hAnsi="Times New Roman" w:cs="Times New Roman"/>
          <w:b/>
          <w:bCs/>
          <w:color w:val="auto"/>
        </w:rPr>
      </w:pPr>
      <w:r w:rsidRPr="00C55179">
        <w:rPr>
          <w:rFonts w:ascii="Times New Roman" w:hAnsi="Times New Roman" w:cs="Times New Roman"/>
          <w:b/>
          <w:bCs/>
          <w:color w:val="auto"/>
        </w:rPr>
        <w:t>C. Head of Accounting</w:t>
      </w:r>
    </w:p>
    <w:p w14:paraId="79E680DD" w14:textId="77777777" w:rsidR="002544E4" w:rsidRPr="00C55179" w:rsidRDefault="002544E4" w:rsidP="00FC073C">
      <w:pPr>
        <w:pStyle w:val="Default"/>
        <w:jc w:val="both"/>
        <w:rPr>
          <w:rFonts w:ascii="Times New Roman" w:hAnsi="Times New Roman" w:cs="Times New Roman"/>
          <w:color w:val="auto"/>
        </w:rPr>
      </w:pPr>
      <w:r w:rsidRPr="00C55179">
        <w:rPr>
          <w:rFonts w:ascii="Times New Roman" w:hAnsi="Times New Roman" w:cs="Times New Roman"/>
          <w:color w:val="auto"/>
        </w:rPr>
        <w:t>Head of accounting shall be penalized as follows:</w:t>
      </w:r>
    </w:p>
    <w:p w14:paraId="1AEA9A4B" w14:textId="77777777" w:rsidR="002544E4" w:rsidRPr="00C55179" w:rsidRDefault="002544E4" w:rsidP="00FC073C">
      <w:pPr>
        <w:pStyle w:val="Default"/>
        <w:numPr>
          <w:ilvl w:val="0"/>
          <w:numId w:val="45"/>
        </w:numPr>
        <w:jc w:val="both"/>
        <w:rPr>
          <w:rFonts w:ascii="Times New Roman" w:hAnsi="Times New Roman" w:cs="Times New Roman"/>
          <w:color w:val="auto"/>
        </w:rPr>
      </w:pPr>
      <w:r w:rsidRPr="00C55179">
        <w:rPr>
          <w:rFonts w:ascii="Times New Roman" w:hAnsi="Times New Roman" w:cs="Times New Roman"/>
          <w:color w:val="auto"/>
        </w:rPr>
        <w:t>Disclosing confidentiality of the implementing accounting entities without the board of implementing accounting entities (unless it is required by regulations) shall be fined ten million (10,000,000) Lao Kip;</w:t>
      </w:r>
    </w:p>
    <w:p w14:paraId="352DFA66" w14:textId="77777777" w:rsidR="002544E4" w:rsidRPr="00C55179" w:rsidRDefault="002544E4" w:rsidP="00FC073C">
      <w:pPr>
        <w:pStyle w:val="Default"/>
        <w:numPr>
          <w:ilvl w:val="0"/>
          <w:numId w:val="45"/>
        </w:numPr>
        <w:jc w:val="both"/>
        <w:rPr>
          <w:rFonts w:ascii="Times New Roman" w:hAnsi="Times New Roman" w:cs="Times New Roman"/>
          <w:color w:val="auto"/>
        </w:rPr>
      </w:pPr>
      <w:r w:rsidRPr="00C55179">
        <w:rPr>
          <w:rFonts w:ascii="Times New Roman" w:hAnsi="Times New Roman" w:cs="Times New Roman"/>
          <w:color w:val="auto"/>
        </w:rPr>
        <w:t>Reporting incorrect financial-accounting shall be fined ten million (10,000,000) Lao Kip;</w:t>
      </w:r>
    </w:p>
    <w:p w14:paraId="3FEBFC03" w14:textId="77777777" w:rsidR="002544E4" w:rsidRPr="00C55179" w:rsidRDefault="002544E4" w:rsidP="00FC073C">
      <w:pPr>
        <w:pStyle w:val="Default"/>
        <w:numPr>
          <w:ilvl w:val="0"/>
          <w:numId w:val="45"/>
        </w:numPr>
        <w:jc w:val="both"/>
        <w:rPr>
          <w:rFonts w:ascii="Times New Roman" w:hAnsi="Times New Roman" w:cs="Times New Roman"/>
          <w:color w:val="auto"/>
        </w:rPr>
      </w:pPr>
      <w:r w:rsidRPr="00C55179">
        <w:rPr>
          <w:rFonts w:ascii="Times New Roman" w:hAnsi="Times New Roman" w:cs="Times New Roman"/>
          <w:color w:val="auto"/>
        </w:rPr>
        <w:t>Colluding with individuals, legal entities, and organization in concealing, falsifying, or destroying financial information shall be fined fifteen million (15,000,000) Lao Kip;</w:t>
      </w:r>
    </w:p>
    <w:p w14:paraId="5B2FDA93" w14:textId="77777777" w:rsidR="000F55CE" w:rsidRPr="00C55179" w:rsidRDefault="000F55CE" w:rsidP="00FC073C">
      <w:pPr>
        <w:pStyle w:val="Default"/>
        <w:numPr>
          <w:ilvl w:val="0"/>
          <w:numId w:val="45"/>
        </w:numPr>
        <w:jc w:val="both"/>
        <w:rPr>
          <w:rFonts w:ascii="Times New Roman" w:hAnsi="Times New Roman" w:cs="Times New Roman"/>
          <w:color w:val="auto"/>
        </w:rPr>
      </w:pPr>
      <w:r w:rsidRPr="00C55179">
        <w:rPr>
          <w:rFonts w:ascii="Times New Roman" w:hAnsi="Times New Roman" w:cs="Times New Roman"/>
          <w:color w:val="auto"/>
        </w:rPr>
        <w:t>Abusing their position for their own interests, by force, threats, obstruction, or receiving bribes shall be fined ten million (10,000,000) Lao Kip;</w:t>
      </w:r>
    </w:p>
    <w:p w14:paraId="55E13149" w14:textId="77777777" w:rsidR="00D76CF4" w:rsidRPr="00C55179" w:rsidRDefault="00D76CF4" w:rsidP="00FC073C">
      <w:pPr>
        <w:pStyle w:val="Default"/>
        <w:numPr>
          <w:ilvl w:val="0"/>
          <w:numId w:val="45"/>
        </w:numPr>
        <w:jc w:val="both"/>
        <w:rPr>
          <w:rFonts w:ascii="Times New Roman" w:hAnsi="Times New Roman" w:cs="Times New Roman"/>
          <w:color w:val="auto"/>
        </w:rPr>
      </w:pPr>
      <w:r w:rsidRPr="00C55179">
        <w:rPr>
          <w:rFonts w:ascii="Times New Roman" w:hAnsi="Times New Roman" w:cs="Times New Roman"/>
          <w:color w:val="auto"/>
        </w:rPr>
        <w:t>Impeding, delay, or abandoning their assigned accounting duties and responsibilities shall be fined five million (5,000,000) Lao Kip;</w:t>
      </w:r>
    </w:p>
    <w:p w14:paraId="3B2CAF56" w14:textId="77777777" w:rsidR="002A5441" w:rsidRPr="00C55179" w:rsidRDefault="00866CA8" w:rsidP="00FC073C">
      <w:pPr>
        <w:pStyle w:val="Default"/>
        <w:numPr>
          <w:ilvl w:val="0"/>
          <w:numId w:val="45"/>
        </w:numPr>
        <w:jc w:val="both"/>
        <w:rPr>
          <w:rFonts w:ascii="Times New Roman" w:hAnsi="Times New Roman" w:cs="Times New Roman"/>
          <w:color w:val="auto"/>
        </w:rPr>
      </w:pPr>
      <w:r w:rsidRPr="00C55179">
        <w:rPr>
          <w:rFonts w:ascii="Times New Roman" w:hAnsi="Times New Roman" w:cs="Times New Roman"/>
          <w:color w:val="auto"/>
        </w:rPr>
        <w:t>Summarizing and carrying out accounting works</w:t>
      </w:r>
      <w:r w:rsidR="002A5441" w:rsidRPr="00C55179">
        <w:rPr>
          <w:rFonts w:ascii="Times New Roman" w:hAnsi="Times New Roman" w:cs="Times New Roman"/>
          <w:color w:val="auto"/>
        </w:rPr>
        <w:t xml:space="preserve"> beyond its assigned position shall be fined five million (5,000,000) Lao Kip;</w:t>
      </w:r>
    </w:p>
    <w:p w14:paraId="3C4F4CB6" w14:textId="77777777" w:rsidR="002A5441" w:rsidRPr="00C55179" w:rsidRDefault="002A5441" w:rsidP="00FC073C">
      <w:pPr>
        <w:pStyle w:val="Default"/>
        <w:numPr>
          <w:ilvl w:val="0"/>
          <w:numId w:val="45"/>
        </w:numPr>
        <w:jc w:val="both"/>
        <w:rPr>
          <w:rFonts w:ascii="Times New Roman" w:hAnsi="Times New Roman" w:cs="Times New Roman"/>
          <w:color w:val="auto"/>
        </w:rPr>
      </w:pPr>
      <w:r w:rsidRPr="00C55179">
        <w:rPr>
          <w:rFonts w:ascii="Times New Roman" w:hAnsi="Times New Roman" w:cs="Times New Roman"/>
          <w:color w:val="auto"/>
        </w:rPr>
        <w:t>Other acts in violations of regula</w:t>
      </w:r>
      <w:r w:rsidR="00550396" w:rsidRPr="00C55179">
        <w:rPr>
          <w:rFonts w:ascii="Times New Roman" w:hAnsi="Times New Roman" w:cs="Times New Roman"/>
          <w:color w:val="auto"/>
        </w:rPr>
        <w:t xml:space="preserve">tions shall be fined from five </w:t>
      </w:r>
      <w:r w:rsidRPr="00C55179">
        <w:rPr>
          <w:rFonts w:ascii="Times New Roman" w:hAnsi="Times New Roman" w:cs="Times New Roman"/>
          <w:color w:val="auto"/>
        </w:rPr>
        <w:t>million (</w:t>
      </w:r>
      <w:r w:rsidR="00550396" w:rsidRPr="00C55179">
        <w:rPr>
          <w:rFonts w:ascii="Times New Roman" w:hAnsi="Times New Roman" w:cs="Times New Roman"/>
          <w:color w:val="auto"/>
        </w:rPr>
        <w:t>5</w:t>
      </w:r>
      <w:r w:rsidRPr="00C55179">
        <w:rPr>
          <w:rFonts w:ascii="Times New Roman" w:hAnsi="Times New Roman" w:cs="Times New Roman"/>
          <w:color w:val="auto"/>
        </w:rPr>
        <w:t xml:space="preserve">,000,000) to </w:t>
      </w:r>
      <w:r w:rsidR="00550396" w:rsidRPr="00C55179">
        <w:rPr>
          <w:rFonts w:ascii="Times New Roman" w:hAnsi="Times New Roman" w:cs="Times New Roman"/>
          <w:color w:val="auto"/>
        </w:rPr>
        <w:t>ten million (1</w:t>
      </w:r>
      <w:r w:rsidRPr="00C55179">
        <w:rPr>
          <w:rFonts w:ascii="Times New Roman" w:hAnsi="Times New Roman" w:cs="Times New Roman"/>
          <w:color w:val="auto"/>
        </w:rPr>
        <w:t>0,000,000) Lao Kip</w:t>
      </w:r>
      <w:r w:rsidR="00FF056A" w:rsidRPr="00C55179">
        <w:rPr>
          <w:rFonts w:ascii="Times New Roman" w:hAnsi="Times New Roman" w:cs="Times New Roman"/>
          <w:color w:val="auto"/>
        </w:rPr>
        <w:t xml:space="preserve"> based on severity level</w:t>
      </w:r>
      <w:r w:rsidRPr="00C55179">
        <w:rPr>
          <w:rFonts w:ascii="Times New Roman" w:hAnsi="Times New Roman" w:cs="Times New Roman"/>
          <w:color w:val="auto"/>
        </w:rPr>
        <w:t>;</w:t>
      </w:r>
    </w:p>
    <w:p w14:paraId="493EAD1F" w14:textId="77777777" w:rsidR="00562DC9" w:rsidRPr="00C55179" w:rsidRDefault="00562DC9" w:rsidP="00FC073C">
      <w:pPr>
        <w:pStyle w:val="Default"/>
        <w:ind w:left="720"/>
        <w:jc w:val="both"/>
        <w:rPr>
          <w:rFonts w:ascii="Times New Roman" w:hAnsi="Times New Roman" w:cs="Times New Roman"/>
          <w:color w:val="auto"/>
        </w:rPr>
      </w:pPr>
    </w:p>
    <w:p w14:paraId="04845149" w14:textId="77777777" w:rsidR="000D4866" w:rsidRPr="00C55179" w:rsidRDefault="000D4866" w:rsidP="0049205F">
      <w:pPr>
        <w:pStyle w:val="Default"/>
        <w:rPr>
          <w:rFonts w:ascii="Times New Roman" w:hAnsi="Times New Roman" w:cs="Times New Roman"/>
          <w:b/>
          <w:bCs/>
          <w:color w:val="auto"/>
        </w:rPr>
      </w:pPr>
      <w:r w:rsidRPr="00C55179">
        <w:rPr>
          <w:rFonts w:ascii="Times New Roman" w:hAnsi="Times New Roman" w:cs="Times New Roman"/>
          <w:b/>
          <w:bCs/>
          <w:color w:val="auto"/>
        </w:rPr>
        <w:t>D. Accounting Staff</w:t>
      </w:r>
    </w:p>
    <w:p w14:paraId="632F1AE2" w14:textId="77777777" w:rsidR="000D4866" w:rsidRPr="00C55179" w:rsidRDefault="001D1680" w:rsidP="00FC073C">
      <w:pPr>
        <w:pStyle w:val="Default"/>
        <w:jc w:val="both"/>
        <w:rPr>
          <w:rFonts w:ascii="Times New Roman" w:hAnsi="Times New Roman" w:cs="Times New Roman"/>
          <w:color w:val="auto"/>
        </w:rPr>
      </w:pPr>
      <w:r w:rsidRPr="00C55179">
        <w:rPr>
          <w:rFonts w:ascii="Times New Roman" w:hAnsi="Times New Roman" w:cs="Times New Roman"/>
          <w:color w:val="auto"/>
        </w:rPr>
        <w:t>Accounting staff s</w:t>
      </w:r>
      <w:r w:rsidR="000D4866" w:rsidRPr="00C55179">
        <w:rPr>
          <w:rFonts w:ascii="Times New Roman" w:hAnsi="Times New Roman" w:cs="Times New Roman"/>
          <w:color w:val="auto"/>
        </w:rPr>
        <w:t>hall be penalized as follows:</w:t>
      </w:r>
    </w:p>
    <w:p w14:paraId="2127473D" w14:textId="77777777" w:rsidR="00B91821" w:rsidRPr="00C55179" w:rsidRDefault="00B91821" w:rsidP="00FC073C">
      <w:pPr>
        <w:pStyle w:val="Default"/>
        <w:numPr>
          <w:ilvl w:val="0"/>
          <w:numId w:val="46"/>
        </w:numPr>
        <w:jc w:val="both"/>
        <w:rPr>
          <w:rFonts w:ascii="Times New Roman" w:hAnsi="Times New Roman" w:cs="Times New Roman"/>
          <w:color w:val="auto"/>
        </w:rPr>
      </w:pPr>
      <w:r w:rsidRPr="00C55179">
        <w:rPr>
          <w:rFonts w:ascii="Times New Roman" w:hAnsi="Times New Roman" w:cs="Times New Roman"/>
          <w:color w:val="auto"/>
        </w:rPr>
        <w:t>H</w:t>
      </w:r>
      <w:r w:rsidR="00542D26" w:rsidRPr="00C55179">
        <w:rPr>
          <w:rFonts w:ascii="Times New Roman" w:hAnsi="Times New Roman" w:cs="Times New Roman"/>
          <w:color w:val="auto"/>
        </w:rPr>
        <w:t>olding multiple positions such as responsible for cash treasury, accounts, procurement, and warehouse shall be fined three million (3,000,000) Lao Kip;</w:t>
      </w:r>
    </w:p>
    <w:p w14:paraId="7AE4C1A7" w14:textId="77777777" w:rsidR="00B91821" w:rsidRPr="00C55179" w:rsidRDefault="00B91821" w:rsidP="00FC073C">
      <w:pPr>
        <w:pStyle w:val="Default"/>
        <w:numPr>
          <w:ilvl w:val="0"/>
          <w:numId w:val="46"/>
        </w:numPr>
        <w:jc w:val="both"/>
        <w:rPr>
          <w:rFonts w:ascii="Times New Roman" w:hAnsi="Times New Roman" w:cs="Times New Roman"/>
          <w:color w:val="auto"/>
        </w:rPr>
      </w:pPr>
      <w:r w:rsidRPr="00C55179">
        <w:rPr>
          <w:rFonts w:ascii="Times New Roman" w:hAnsi="Times New Roman" w:cs="Times New Roman"/>
          <w:color w:val="auto"/>
        </w:rPr>
        <w:t>Disclosing confidentiality of the implementing accounting entities without the board of implementing accounting entities (unless it is required by regulations</w:t>
      </w:r>
      <w:r w:rsidR="00FF056A" w:rsidRPr="00C55179">
        <w:rPr>
          <w:rFonts w:ascii="Times New Roman" w:hAnsi="Times New Roman" w:cs="Times New Roman"/>
          <w:color w:val="auto"/>
        </w:rPr>
        <w:t>) shall be fined five million (5</w:t>
      </w:r>
      <w:r w:rsidRPr="00C55179">
        <w:rPr>
          <w:rFonts w:ascii="Times New Roman" w:hAnsi="Times New Roman" w:cs="Times New Roman"/>
          <w:color w:val="auto"/>
        </w:rPr>
        <w:t>,000,000) Lao Kip;</w:t>
      </w:r>
    </w:p>
    <w:p w14:paraId="34E62359" w14:textId="77777777" w:rsidR="00FF056A" w:rsidRPr="00C55179" w:rsidRDefault="00FF056A" w:rsidP="00FC073C">
      <w:pPr>
        <w:pStyle w:val="Default"/>
        <w:numPr>
          <w:ilvl w:val="0"/>
          <w:numId w:val="46"/>
        </w:numPr>
        <w:jc w:val="both"/>
        <w:rPr>
          <w:rFonts w:ascii="Times New Roman" w:hAnsi="Times New Roman" w:cs="Times New Roman"/>
          <w:color w:val="auto"/>
        </w:rPr>
      </w:pPr>
      <w:r w:rsidRPr="00C55179">
        <w:rPr>
          <w:rFonts w:ascii="Times New Roman" w:hAnsi="Times New Roman" w:cs="Times New Roman"/>
          <w:color w:val="auto"/>
        </w:rPr>
        <w:t>Colluding with individuals, legal entities, and organization in concealing, falsifying, or destroying financial information shall be fined seven million (7,000,000) Lao Kip;</w:t>
      </w:r>
    </w:p>
    <w:p w14:paraId="7BE6D496" w14:textId="77777777" w:rsidR="00FF056A" w:rsidRPr="00C55179" w:rsidRDefault="005668A7" w:rsidP="00FC073C">
      <w:pPr>
        <w:pStyle w:val="Default"/>
        <w:numPr>
          <w:ilvl w:val="0"/>
          <w:numId w:val="46"/>
        </w:numPr>
        <w:jc w:val="both"/>
        <w:rPr>
          <w:rFonts w:ascii="Times New Roman" w:hAnsi="Times New Roman" w:cs="Times New Roman"/>
          <w:color w:val="auto"/>
        </w:rPr>
      </w:pPr>
      <w:r w:rsidRPr="00C55179">
        <w:rPr>
          <w:rFonts w:ascii="Times New Roman" w:hAnsi="Times New Roman" w:cs="Times New Roman"/>
          <w:color w:val="auto"/>
        </w:rPr>
        <w:t xml:space="preserve">Summarizing and carrying out accounting </w:t>
      </w:r>
      <w:r w:rsidR="00FF056A" w:rsidRPr="00C55179">
        <w:rPr>
          <w:rFonts w:ascii="Times New Roman" w:hAnsi="Times New Roman" w:cs="Times New Roman"/>
          <w:color w:val="auto"/>
        </w:rPr>
        <w:t>of other accounts beyond its assigned position shall be fined ten million (10,000,000) Lao Kip;</w:t>
      </w:r>
    </w:p>
    <w:p w14:paraId="617674BA" w14:textId="77777777" w:rsidR="00FF056A" w:rsidRPr="00C55179" w:rsidRDefault="00FF056A" w:rsidP="00FC073C">
      <w:pPr>
        <w:pStyle w:val="Default"/>
        <w:numPr>
          <w:ilvl w:val="0"/>
          <w:numId w:val="46"/>
        </w:numPr>
        <w:jc w:val="both"/>
        <w:rPr>
          <w:rFonts w:ascii="Times New Roman" w:hAnsi="Times New Roman" w:cs="Times New Roman"/>
          <w:color w:val="auto"/>
        </w:rPr>
      </w:pPr>
      <w:r w:rsidRPr="00C55179">
        <w:rPr>
          <w:rFonts w:ascii="Times New Roman" w:hAnsi="Times New Roman" w:cs="Times New Roman"/>
          <w:color w:val="auto"/>
        </w:rPr>
        <w:t>Abusing their position for their own interests, by force, threats, obstruction, or receiving bribes shall be fined five million (5,000,000) Lao Kip;</w:t>
      </w:r>
    </w:p>
    <w:p w14:paraId="1868F5B0" w14:textId="77777777" w:rsidR="00FF056A" w:rsidRPr="00C55179" w:rsidRDefault="00FF056A" w:rsidP="00FC073C">
      <w:pPr>
        <w:pStyle w:val="Default"/>
        <w:numPr>
          <w:ilvl w:val="0"/>
          <w:numId w:val="46"/>
        </w:numPr>
        <w:jc w:val="both"/>
        <w:rPr>
          <w:rFonts w:ascii="Times New Roman" w:hAnsi="Times New Roman" w:cs="Times New Roman"/>
          <w:color w:val="auto"/>
        </w:rPr>
      </w:pPr>
      <w:r w:rsidRPr="00C55179">
        <w:rPr>
          <w:rFonts w:ascii="Times New Roman" w:hAnsi="Times New Roman" w:cs="Times New Roman"/>
          <w:color w:val="auto"/>
        </w:rPr>
        <w:t>Impeding, delay, or abandoning their assigned accounting duties and responsibilities shall be fined three million (3,000,000) Lao Kip;</w:t>
      </w:r>
    </w:p>
    <w:p w14:paraId="0DA62CEB" w14:textId="77777777" w:rsidR="00F723FE" w:rsidRPr="00C55179" w:rsidRDefault="00F723FE" w:rsidP="00FC073C">
      <w:pPr>
        <w:pStyle w:val="Default"/>
        <w:numPr>
          <w:ilvl w:val="0"/>
          <w:numId w:val="46"/>
        </w:numPr>
        <w:jc w:val="both"/>
        <w:rPr>
          <w:rFonts w:ascii="Times New Roman" w:hAnsi="Times New Roman" w:cs="Times New Roman"/>
          <w:color w:val="auto"/>
        </w:rPr>
      </w:pPr>
      <w:r w:rsidRPr="00C55179">
        <w:rPr>
          <w:rFonts w:ascii="Times New Roman" w:hAnsi="Times New Roman" w:cs="Times New Roman"/>
          <w:color w:val="auto"/>
        </w:rPr>
        <w:lastRenderedPageBreak/>
        <w:t>Other acts in violations of regulations shall be fined from three million (3,000,000) to ten million (10,000,000) Lao Kip based on severity level;</w:t>
      </w:r>
    </w:p>
    <w:p w14:paraId="3B15EDE4" w14:textId="77777777" w:rsidR="00B91821" w:rsidRPr="00C55179" w:rsidRDefault="00B91821" w:rsidP="0049205F">
      <w:pPr>
        <w:pStyle w:val="Default"/>
        <w:ind w:left="720"/>
        <w:rPr>
          <w:rFonts w:ascii="Times New Roman" w:hAnsi="Times New Roman" w:cs="Times New Roman"/>
          <w:color w:val="auto"/>
        </w:rPr>
      </w:pPr>
    </w:p>
    <w:p w14:paraId="53541859" w14:textId="77777777" w:rsidR="002F33BF" w:rsidRPr="00C55179" w:rsidRDefault="002F33BF" w:rsidP="0049205F">
      <w:pPr>
        <w:pStyle w:val="Default"/>
        <w:rPr>
          <w:rFonts w:ascii="Times New Roman" w:hAnsi="Times New Roman" w:cs="Times New Roman"/>
          <w:b/>
          <w:bCs/>
          <w:color w:val="auto"/>
        </w:rPr>
      </w:pPr>
      <w:r w:rsidRPr="00C55179">
        <w:rPr>
          <w:rFonts w:ascii="Times New Roman" w:hAnsi="Times New Roman" w:cs="Times New Roman"/>
          <w:b/>
          <w:bCs/>
          <w:color w:val="auto"/>
        </w:rPr>
        <w:t>E. Accounting and Audit Firm</w:t>
      </w:r>
    </w:p>
    <w:p w14:paraId="5C36E3F9" w14:textId="77777777" w:rsidR="000D4866" w:rsidRPr="00C55179" w:rsidRDefault="002F33BF" w:rsidP="00FC073C">
      <w:pPr>
        <w:pStyle w:val="Default"/>
        <w:jc w:val="both"/>
        <w:rPr>
          <w:rFonts w:ascii="Times New Roman" w:hAnsi="Times New Roman" w:cs="Times New Roman"/>
          <w:color w:val="auto"/>
        </w:rPr>
      </w:pPr>
      <w:r w:rsidRPr="00C55179">
        <w:rPr>
          <w:rFonts w:ascii="Times New Roman" w:hAnsi="Times New Roman" w:cs="Times New Roman"/>
          <w:color w:val="auto"/>
        </w:rPr>
        <w:t>Accounting and audit firm shall be penalized as follows:</w:t>
      </w:r>
    </w:p>
    <w:p w14:paraId="40D4B8E6" w14:textId="77777777" w:rsidR="002F33BF" w:rsidRPr="00C55179" w:rsidRDefault="002F33BF" w:rsidP="00FC073C">
      <w:pPr>
        <w:pStyle w:val="Default"/>
        <w:numPr>
          <w:ilvl w:val="0"/>
          <w:numId w:val="48"/>
        </w:numPr>
        <w:jc w:val="both"/>
        <w:rPr>
          <w:rFonts w:ascii="Times New Roman" w:hAnsi="Times New Roman" w:cs="Times New Roman"/>
          <w:color w:val="auto"/>
        </w:rPr>
      </w:pPr>
      <w:r w:rsidRPr="00C55179">
        <w:rPr>
          <w:rFonts w:ascii="Times New Roman" w:hAnsi="Times New Roman" w:cs="Times New Roman"/>
          <w:color w:val="auto"/>
        </w:rPr>
        <w:t>Violating the Code of Ethics</w:t>
      </w:r>
      <w:r w:rsidR="0043344C" w:rsidRPr="00C55179">
        <w:rPr>
          <w:rFonts w:ascii="Times New Roman" w:hAnsi="Times New Roman" w:cs="Times New Roman"/>
          <w:color w:val="auto"/>
        </w:rPr>
        <w:t xml:space="preserve"> shall be fined ten million (10,000,000) Lao Kip</w:t>
      </w:r>
      <w:r w:rsidRPr="00C55179">
        <w:rPr>
          <w:rFonts w:ascii="Times New Roman" w:hAnsi="Times New Roman" w:cs="Times New Roman"/>
          <w:color w:val="auto"/>
        </w:rPr>
        <w:t>;</w:t>
      </w:r>
    </w:p>
    <w:p w14:paraId="3BC6298B" w14:textId="77777777" w:rsidR="002F33BF" w:rsidRPr="00C55179" w:rsidRDefault="002F33BF" w:rsidP="00FC073C">
      <w:pPr>
        <w:pStyle w:val="Default"/>
        <w:numPr>
          <w:ilvl w:val="0"/>
          <w:numId w:val="48"/>
        </w:numPr>
        <w:jc w:val="both"/>
        <w:rPr>
          <w:rFonts w:ascii="Times New Roman" w:hAnsi="Times New Roman" w:cs="Times New Roman"/>
          <w:color w:val="auto"/>
        </w:rPr>
      </w:pPr>
      <w:r w:rsidRPr="00C55179">
        <w:rPr>
          <w:rFonts w:ascii="Times New Roman" w:hAnsi="Times New Roman" w:cs="Times New Roman"/>
          <w:color w:val="auto"/>
        </w:rPr>
        <w:t>Providing accounting services to an implementing accounting entity that is not duly registered</w:t>
      </w:r>
      <w:r w:rsidR="0043344C" w:rsidRPr="00C55179">
        <w:rPr>
          <w:rFonts w:ascii="Times New Roman" w:hAnsi="Times New Roman" w:cs="Times New Roman"/>
          <w:color w:val="auto"/>
        </w:rPr>
        <w:t xml:space="preserve"> shall be fined ten million (10,000,000) Lao Kip</w:t>
      </w:r>
      <w:r w:rsidRPr="00C55179">
        <w:rPr>
          <w:rFonts w:ascii="Times New Roman" w:hAnsi="Times New Roman" w:cs="Times New Roman"/>
          <w:color w:val="auto"/>
        </w:rPr>
        <w:t>;</w:t>
      </w:r>
    </w:p>
    <w:p w14:paraId="3C34991B" w14:textId="77777777" w:rsidR="002F33BF" w:rsidRPr="00C55179" w:rsidRDefault="0043344C" w:rsidP="00FC073C">
      <w:pPr>
        <w:pStyle w:val="Default"/>
        <w:numPr>
          <w:ilvl w:val="0"/>
          <w:numId w:val="48"/>
        </w:numPr>
        <w:jc w:val="both"/>
        <w:rPr>
          <w:rFonts w:ascii="Times New Roman" w:hAnsi="Times New Roman" w:cs="Times New Roman"/>
          <w:color w:val="auto"/>
        </w:rPr>
      </w:pPr>
      <w:r w:rsidRPr="00C55179">
        <w:rPr>
          <w:rFonts w:ascii="Times New Roman" w:hAnsi="Times New Roman" w:cs="Times New Roman"/>
          <w:color w:val="auto"/>
        </w:rPr>
        <w:t>Being a representative in a giving their opinion to conceal the offense of an implementing accounting entity shall be fined fifteen million (15,000,000) Lao Kip;</w:t>
      </w:r>
    </w:p>
    <w:p w14:paraId="48E271F5" w14:textId="77777777" w:rsidR="0043344C" w:rsidRPr="00C55179" w:rsidRDefault="0043344C" w:rsidP="00FC073C">
      <w:pPr>
        <w:pStyle w:val="Default"/>
        <w:numPr>
          <w:ilvl w:val="0"/>
          <w:numId w:val="48"/>
        </w:numPr>
        <w:jc w:val="both"/>
        <w:rPr>
          <w:rFonts w:ascii="Times New Roman" w:hAnsi="Times New Roman" w:cs="Times New Roman"/>
          <w:color w:val="auto"/>
        </w:rPr>
      </w:pPr>
      <w:r w:rsidRPr="00C55179">
        <w:rPr>
          <w:rFonts w:ascii="Times New Roman" w:hAnsi="Times New Roman" w:cs="Times New Roman"/>
          <w:color w:val="auto"/>
        </w:rPr>
        <w:t>Disclosing confidential information of the implementing accounting entity for whom they carry out accounting work shall be fined ten million (10,000,000) Lao Kip;</w:t>
      </w:r>
    </w:p>
    <w:p w14:paraId="323A92FB" w14:textId="77777777" w:rsidR="0043344C" w:rsidRPr="00C55179" w:rsidRDefault="0043344C" w:rsidP="00FC073C">
      <w:pPr>
        <w:pStyle w:val="Default"/>
        <w:numPr>
          <w:ilvl w:val="0"/>
          <w:numId w:val="48"/>
        </w:numPr>
        <w:jc w:val="both"/>
        <w:rPr>
          <w:rFonts w:ascii="Times New Roman" w:hAnsi="Times New Roman" w:cs="Times New Roman"/>
          <w:color w:val="auto"/>
        </w:rPr>
      </w:pPr>
      <w:r w:rsidRPr="00C55179">
        <w:rPr>
          <w:rFonts w:ascii="Times New Roman" w:hAnsi="Times New Roman" w:cs="Times New Roman"/>
          <w:color w:val="auto"/>
        </w:rPr>
        <w:t>Destroying evidence, falsifying documents, conceal accounting-related data and offense shall be fined twenty million (20,000,000) Lao Kip;</w:t>
      </w:r>
    </w:p>
    <w:p w14:paraId="0C256BE5" w14:textId="77777777" w:rsidR="0043344C" w:rsidRPr="00C55179" w:rsidRDefault="0043344C" w:rsidP="00FC073C">
      <w:pPr>
        <w:pStyle w:val="Default"/>
        <w:numPr>
          <w:ilvl w:val="0"/>
          <w:numId w:val="48"/>
        </w:numPr>
        <w:jc w:val="both"/>
        <w:rPr>
          <w:rFonts w:ascii="Times New Roman" w:hAnsi="Times New Roman" w:cs="Times New Roman"/>
          <w:color w:val="auto"/>
        </w:rPr>
      </w:pPr>
      <w:r w:rsidRPr="00C55179">
        <w:rPr>
          <w:rFonts w:ascii="Times New Roman" w:hAnsi="Times New Roman" w:cs="Times New Roman"/>
          <w:color w:val="auto"/>
        </w:rPr>
        <w:t>Offering bribes or presents, or colluding with officials in concealing [information], or falsifying financial statements for their own interests for the interests of the implementing accounting entity for whom they render accounting services shall be fined twenty million (20,000,000) Lao Kip;</w:t>
      </w:r>
    </w:p>
    <w:p w14:paraId="12A8F953" w14:textId="77777777" w:rsidR="0043344C" w:rsidRPr="00C55179" w:rsidRDefault="0043344C" w:rsidP="00FC073C">
      <w:pPr>
        <w:pStyle w:val="Default"/>
        <w:numPr>
          <w:ilvl w:val="0"/>
          <w:numId w:val="48"/>
        </w:numPr>
        <w:jc w:val="both"/>
        <w:rPr>
          <w:rFonts w:ascii="Times New Roman" w:hAnsi="Times New Roman" w:cs="Times New Roman"/>
          <w:color w:val="auto"/>
        </w:rPr>
      </w:pPr>
      <w:r w:rsidRPr="00C55179">
        <w:rPr>
          <w:rFonts w:ascii="Times New Roman" w:hAnsi="Times New Roman" w:cs="Times New Roman"/>
          <w:color w:val="auto"/>
        </w:rPr>
        <w:t>Not cooperating with State accounting staff or officials</w:t>
      </w:r>
      <w:r w:rsidR="00C71DCF" w:rsidRPr="00C55179">
        <w:rPr>
          <w:rFonts w:ascii="Times New Roman" w:hAnsi="Times New Roman" w:cs="Times New Roman"/>
          <w:color w:val="auto"/>
        </w:rPr>
        <w:t xml:space="preserve"> shall be fined ten million (10,000,000) Lao Kip</w:t>
      </w:r>
      <w:r w:rsidRPr="00C55179">
        <w:rPr>
          <w:rFonts w:ascii="Times New Roman" w:hAnsi="Times New Roman" w:cs="Times New Roman"/>
          <w:color w:val="auto"/>
        </w:rPr>
        <w:t xml:space="preserve">; </w:t>
      </w:r>
    </w:p>
    <w:p w14:paraId="7771A36A" w14:textId="77777777" w:rsidR="00DE53A5" w:rsidRPr="00C55179" w:rsidRDefault="00DE53A5" w:rsidP="00FC073C">
      <w:pPr>
        <w:pStyle w:val="Default"/>
        <w:numPr>
          <w:ilvl w:val="0"/>
          <w:numId w:val="48"/>
        </w:numPr>
        <w:jc w:val="both"/>
        <w:rPr>
          <w:rFonts w:ascii="Times New Roman" w:hAnsi="Times New Roman" w:cs="Times New Roman"/>
          <w:color w:val="auto"/>
        </w:rPr>
      </w:pPr>
      <w:r w:rsidRPr="00C55179">
        <w:rPr>
          <w:rFonts w:ascii="Times New Roman" w:hAnsi="Times New Roman" w:cs="Times New Roman"/>
          <w:color w:val="auto"/>
        </w:rPr>
        <w:t>Carrying out accounting-audit services for the same implementing accounting entity shall be fined three times of the service fees;</w:t>
      </w:r>
    </w:p>
    <w:p w14:paraId="5D971789" w14:textId="77777777" w:rsidR="00C4540C" w:rsidRPr="00C55179" w:rsidRDefault="00DE53A5" w:rsidP="00FC073C">
      <w:pPr>
        <w:pStyle w:val="Default"/>
        <w:numPr>
          <w:ilvl w:val="0"/>
          <w:numId w:val="48"/>
        </w:numPr>
        <w:jc w:val="both"/>
        <w:rPr>
          <w:rFonts w:ascii="Times New Roman" w:hAnsi="Times New Roman" w:cs="Times New Roman"/>
          <w:color w:val="auto"/>
        </w:rPr>
      </w:pPr>
      <w:r w:rsidRPr="00C55179">
        <w:rPr>
          <w:rFonts w:ascii="Times New Roman" w:hAnsi="Times New Roman" w:cs="Times New Roman"/>
          <w:color w:val="auto"/>
        </w:rPr>
        <w:t xml:space="preserve">Carrying out accounting-audit services for implementing accounting entity that of close relative is the chief of accountant or </w:t>
      </w:r>
      <w:r w:rsidR="00C4540C" w:rsidRPr="00C55179">
        <w:rPr>
          <w:rFonts w:ascii="Times New Roman" w:hAnsi="Times New Roman" w:cs="Times New Roman"/>
          <w:color w:val="auto"/>
        </w:rPr>
        <w:t xml:space="preserve">directors </w:t>
      </w:r>
      <w:r w:rsidRPr="00C55179">
        <w:rPr>
          <w:rFonts w:ascii="Times New Roman" w:hAnsi="Times New Roman" w:cs="Times New Roman"/>
          <w:color w:val="auto"/>
        </w:rPr>
        <w:t>shall be fined</w:t>
      </w:r>
      <w:r w:rsidR="00C4540C" w:rsidRPr="00C55179">
        <w:rPr>
          <w:rFonts w:ascii="Times New Roman" w:hAnsi="Times New Roman" w:cs="Times New Roman"/>
          <w:color w:val="auto"/>
        </w:rPr>
        <w:t xml:space="preserve"> ten million (10,000,000) Lao Kip; </w:t>
      </w:r>
    </w:p>
    <w:p w14:paraId="086ED0B1" w14:textId="77777777" w:rsidR="00C4540C" w:rsidRPr="00C55179" w:rsidRDefault="00C4540C" w:rsidP="0049205F">
      <w:pPr>
        <w:pStyle w:val="Default"/>
        <w:numPr>
          <w:ilvl w:val="0"/>
          <w:numId w:val="48"/>
        </w:numPr>
        <w:rPr>
          <w:rFonts w:ascii="Times New Roman" w:hAnsi="Times New Roman" w:cs="Times New Roman"/>
          <w:color w:val="auto"/>
        </w:rPr>
      </w:pPr>
      <w:r w:rsidRPr="00C55179">
        <w:rPr>
          <w:rFonts w:ascii="Times New Roman" w:hAnsi="Times New Roman" w:cs="Times New Roman"/>
          <w:color w:val="auto"/>
        </w:rPr>
        <w:t>Other acts in violations of regulations shall be fined from three million (3,000,000) to ten million (10,000,000) Lao Kip based on severity level;</w:t>
      </w:r>
    </w:p>
    <w:p w14:paraId="1E48DBB0" w14:textId="77777777" w:rsidR="002F33BF" w:rsidRPr="00C55179" w:rsidRDefault="002F33BF" w:rsidP="0049205F">
      <w:pPr>
        <w:pStyle w:val="Default"/>
        <w:rPr>
          <w:rFonts w:ascii="Times New Roman" w:hAnsi="Times New Roman" w:cs="Times New Roman"/>
          <w:color w:val="auto"/>
        </w:rPr>
      </w:pPr>
    </w:p>
    <w:p w14:paraId="6C20AA0E" w14:textId="77777777" w:rsidR="00866CA8" w:rsidRPr="00C55179" w:rsidRDefault="00866CA8" w:rsidP="0049205F">
      <w:pPr>
        <w:pStyle w:val="Default"/>
        <w:rPr>
          <w:rFonts w:ascii="Times New Roman" w:hAnsi="Times New Roman" w:cs="Times New Roman"/>
          <w:b/>
          <w:bCs/>
          <w:color w:val="auto"/>
        </w:rPr>
      </w:pPr>
      <w:r w:rsidRPr="00C55179">
        <w:rPr>
          <w:rFonts w:ascii="Times New Roman" w:hAnsi="Times New Roman" w:cs="Times New Roman"/>
          <w:b/>
          <w:bCs/>
          <w:color w:val="auto"/>
        </w:rPr>
        <w:t>F. Individuals, Legal Entities, and Other Organizations</w:t>
      </w:r>
    </w:p>
    <w:p w14:paraId="3C28C0FD" w14:textId="77777777" w:rsidR="00866CA8" w:rsidRPr="00C55179" w:rsidRDefault="00866CA8" w:rsidP="00FC073C">
      <w:pPr>
        <w:pStyle w:val="Default"/>
        <w:jc w:val="both"/>
        <w:rPr>
          <w:rFonts w:ascii="Times New Roman" w:hAnsi="Times New Roman" w:cs="Times New Roman"/>
          <w:color w:val="auto"/>
        </w:rPr>
      </w:pPr>
      <w:r w:rsidRPr="00C55179">
        <w:rPr>
          <w:rFonts w:ascii="Times New Roman" w:hAnsi="Times New Roman" w:cs="Times New Roman"/>
          <w:color w:val="auto"/>
        </w:rPr>
        <w:t>Individuals, Legal Entities, and Other Organizations shall be penalized as follows:</w:t>
      </w:r>
    </w:p>
    <w:p w14:paraId="028084F4" w14:textId="77777777" w:rsidR="00BA1F3E" w:rsidRPr="00C55179" w:rsidRDefault="00866CA8" w:rsidP="00FC073C">
      <w:pPr>
        <w:pStyle w:val="Default"/>
        <w:numPr>
          <w:ilvl w:val="0"/>
          <w:numId w:val="50"/>
        </w:numPr>
        <w:jc w:val="both"/>
        <w:rPr>
          <w:rFonts w:ascii="Times New Roman" w:hAnsi="Times New Roman" w:cs="Times New Roman"/>
          <w:color w:val="auto"/>
        </w:rPr>
      </w:pPr>
      <w:r w:rsidRPr="00C55179">
        <w:rPr>
          <w:rFonts w:ascii="Times New Roman" w:hAnsi="Times New Roman" w:cs="Times New Roman"/>
          <w:color w:val="auto"/>
        </w:rPr>
        <w:t>Declining to provide information to the relevant organizations, or being involved in the concealment [of information] and encouraging the commission of offense related to the accounting and bookkeeping of the implementing accounting entity</w:t>
      </w:r>
      <w:r w:rsidR="00BA1F3E" w:rsidRPr="00C55179">
        <w:rPr>
          <w:rFonts w:ascii="Times New Roman" w:hAnsi="Times New Roman" w:cs="Times New Roman"/>
          <w:color w:val="auto"/>
        </w:rPr>
        <w:t xml:space="preserve"> shall be fined ten million (10,000,000) Lao Kip; </w:t>
      </w:r>
    </w:p>
    <w:p w14:paraId="17792C5B" w14:textId="77777777" w:rsidR="00BA1F3E" w:rsidRPr="00C55179" w:rsidRDefault="00866CA8" w:rsidP="00FC073C">
      <w:pPr>
        <w:pStyle w:val="Default"/>
        <w:numPr>
          <w:ilvl w:val="0"/>
          <w:numId w:val="50"/>
        </w:numPr>
        <w:jc w:val="both"/>
        <w:rPr>
          <w:rFonts w:ascii="Times New Roman" w:hAnsi="Times New Roman" w:cs="Times New Roman"/>
          <w:color w:val="auto"/>
        </w:rPr>
      </w:pPr>
      <w:r w:rsidRPr="00C55179">
        <w:rPr>
          <w:rFonts w:ascii="Times New Roman" w:hAnsi="Times New Roman" w:cs="Times New Roman"/>
          <w:color w:val="auto"/>
        </w:rPr>
        <w:t>Offering or receiving bribes, colluding with State officials, the implementing accounting entity, and the accounting and audit firm in concealing information or falsifying financial statements for their own interest and casing damages to the State’s interests</w:t>
      </w:r>
      <w:r w:rsidR="00BA1F3E" w:rsidRPr="00C55179">
        <w:rPr>
          <w:rFonts w:ascii="Times New Roman" w:hAnsi="Times New Roman" w:cs="Times New Roman"/>
          <w:color w:val="auto"/>
        </w:rPr>
        <w:t xml:space="preserve"> shall be fined fifteen million (15,000,000) Lao Kip</w:t>
      </w:r>
      <w:r w:rsidRPr="00C55179">
        <w:rPr>
          <w:rFonts w:ascii="Times New Roman" w:hAnsi="Times New Roman" w:cs="Times New Roman"/>
          <w:color w:val="auto"/>
        </w:rPr>
        <w:t>;</w:t>
      </w:r>
    </w:p>
    <w:p w14:paraId="1EA75CE1" w14:textId="77777777" w:rsidR="00BA1F3E" w:rsidRPr="00C55179" w:rsidRDefault="00866CA8" w:rsidP="00FC073C">
      <w:pPr>
        <w:pStyle w:val="Default"/>
        <w:numPr>
          <w:ilvl w:val="0"/>
          <w:numId w:val="50"/>
        </w:numPr>
        <w:jc w:val="both"/>
        <w:rPr>
          <w:rFonts w:ascii="Times New Roman" w:hAnsi="Times New Roman" w:cs="Times New Roman"/>
          <w:color w:val="auto"/>
        </w:rPr>
      </w:pPr>
      <w:r w:rsidRPr="00C55179">
        <w:rPr>
          <w:rFonts w:ascii="Times New Roman" w:hAnsi="Times New Roman" w:cs="Times New Roman"/>
          <w:color w:val="auto"/>
        </w:rPr>
        <w:t>Summarizing and carrying out accounting work for implementing accounting entities without authorization from the finance authority</w:t>
      </w:r>
      <w:r w:rsidR="00BA1F3E" w:rsidRPr="00C55179">
        <w:rPr>
          <w:rFonts w:ascii="Times New Roman" w:hAnsi="Times New Roman" w:cs="Times New Roman"/>
          <w:color w:val="auto"/>
        </w:rPr>
        <w:t xml:space="preserve"> shall be fined five million (5,000,000) Lao Kip</w:t>
      </w:r>
      <w:r w:rsidRPr="00C55179">
        <w:rPr>
          <w:rFonts w:ascii="Times New Roman" w:hAnsi="Times New Roman" w:cs="Times New Roman"/>
          <w:color w:val="auto"/>
        </w:rPr>
        <w:t>;</w:t>
      </w:r>
    </w:p>
    <w:p w14:paraId="15A2E89A" w14:textId="77777777" w:rsidR="00BA1F3E" w:rsidRPr="00C55179" w:rsidRDefault="005668A7" w:rsidP="00FC073C">
      <w:pPr>
        <w:pStyle w:val="Default"/>
        <w:numPr>
          <w:ilvl w:val="0"/>
          <w:numId w:val="50"/>
        </w:numPr>
        <w:jc w:val="both"/>
        <w:rPr>
          <w:rFonts w:ascii="Times New Roman" w:hAnsi="Times New Roman" w:cs="Times New Roman"/>
          <w:color w:val="auto"/>
        </w:rPr>
      </w:pPr>
      <w:r w:rsidRPr="00C55179">
        <w:rPr>
          <w:rFonts w:ascii="Times New Roman" w:hAnsi="Times New Roman" w:cs="Times New Roman"/>
          <w:color w:val="auto"/>
        </w:rPr>
        <w:t>Intervening in the accounting implementation or impeding an accounting inspection</w:t>
      </w:r>
      <w:r w:rsidR="000A40DB" w:rsidRPr="00C55179">
        <w:rPr>
          <w:rFonts w:ascii="Times New Roman" w:hAnsi="Times New Roman" w:cs="Times New Roman"/>
          <w:color w:val="auto"/>
        </w:rPr>
        <w:t xml:space="preserve"> shall be fined from three million (3,000,000) to ten million (10,000,000) Lao Kip based on severity level;</w:t>
      </w:r>
    </w:p>
    <w:p w14:paraId="25C20CA7" w14:textId="77777777" w:rsidR="005668A7" w:rsidRPr="00C55179" w:rsidRDefault="005668A7" w:rsidP="00FC073C">
      <w:pPr>
        <w:pStyle w:val="Default"/>
        <w:numPr>
          <w:ilvl w:val="0"/>
          <w:numId w:val="50"/>
        </w:numPr>
        <w:jc w:val="both"/>
        <w:rPr>
          <w:rFonts w:ascii="Times New Roman" w:hAnsi="Times New Roman" w:cs="Times New Roman"/>
          <w:color w:val="auto"/>
        </w:rPr>
      </w:pPr>
      <w:r w:rsidRPr="00C55179">
        <w:rPr>
          <w:rFonts w:ascii="Times New Roman" w:hAnsi="Times New Roman" w:cs="Times New Roman"/>
          <w:color w:val="auto"/>
        </w:rPr>
        <w:t>Other acts in violations of regu</w:t>
      </w:r>
      <w:r w:rsidR="000A40DB" w:rsidRPr="00C55179">
        <w:rPr>
          <w:rFonts w:ascii="Times New Roman" w:hAnsi="Times New Roman" w:cs="Times New Roman"/>
          <w:color w:val="auto"/>
        </w:rPr>
        <w:t>lations shall be fined from t</w:t>
      </w:r>
      <w:r w:rsidRPr="00C55179">
        <w:rPr>
          <w:rFonts w:ascii="Times New Roman" w:hAnsi="Times New Roman" w:cs="Times New Roman"/>
          <w:color w:val="auto"/>
        </w:rPr>
        <w:t>e</w:t>
      </w:r>
      <w:r w:rsidR="000A40DB" w:rsidRPr="00C55179">
        <w:rPr>
          <w:rFonts w:ascii="Times New Roman" w:hAnsi="Times New Roman" w:cs="Times New Roman"/>
          <w:color w:val="auto"/>
        </w:rPr>
        <w:t>n</w:t>
      </w:r>
      <w:r w:rsidRPr="00C55179">
        <w:rPr>
          <w:rFonts w:ascii="Times New Roman" w:hAnsi="Times New Roman" w:cs="Times New Roman"/>
          <w:color w:val="auto"/>
        </w:rPr>
        <w:t xml:space="preserve"> million (</w:t>
      </w:r>
      <w:r w:rsidR="000A40DB" w:rsidRPr="00C55179">
        <w:rPr>
          <w:rFonts w:ascii="Times New Roman" w:hAnsi="Times New Roman" w:cs="Times New Roman"/>
          <w:color w:val="auto"/>
        </w:rPr>
        <w:t>10,000,000) to twenty million (2</w:t>
      </w:r>
      <w:r w:rsidRPr="00C55179">
        <w:rPr>
          <w:rFonts w:ascii="Times New Roman" w:hAnsi="Times New Roman" w:cs="Times New Roman"/>
          <w:color w:val="auto"/>
        </w:rPr>
        <w:t xml:space="preserve">0,000,000) Lao Kip </w:t>
      </w:r>
      <w:r w:rsidR="000A40DB" w:rsidRPr="00C55179">
        <w:rPr>
          <w:rFonts w:ascii="Times New Roman" w:hAnsi="Times New Roman" w:cs="Times New Roman"/>
          <w:color w:val="auto"/>
        </w:rPr>
        <w:t xml:space="preserve">as well as legal punishment </w:t>
      </w:r>
      <w:r w:rsidRPr="00C55179">
        <w:rPr>
          <w:rFonts w:ascii="Times New Roman" w:hAnsi="Times New Roman" w:cs="Times New Roman"/>
          <w:color w:val="auto"/>
        </w:rPr>
        <w:t>based on severity level;</w:t>
      </w:r>
    </w:p>
    <w:p w14:paraId="206C18B2" w14:textId="77777777" w:rsidR="005668A7" w:rsidRPr="00C55179" w:rsidRDefault="005668A7" w:rsidP="0049205F">
      <w:pPr>
        <w:pStyle w:val="Default"/>
        <w:ind w:left="720"/>
        <w:rPr>
          <w:rFonts w:ascii="Times New Roman" w:hAnsi="Times New Roman" w:cs="Times New Roman"/>
          <w:color w:val="auto"/>
        </w:rPr>
      </w:pPr>
    </w:p>
    <w:p w14:paraId="6DFC16B7" w14:textId="77777777" w:rsidR="004A174F" w:rsidRPr="00C55179" w:rsidRDefault="004A174F"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31.</w:t>
      </w:r>
      <w:r w:rsidRPr="00C55179">
        <w:rPr>
          <w:rFonts w:ascii="Times New Roman" w:hAnsi="Times New Roman" w:cs="Times New Roman"/>
          <w:b/>
          <w:bCs/>
          <w:color w:val="auto"/>
        </w:rPr>
        <w:tab/>
        <w:t xml:space="preserve">Management of Revenue from Fines </w:t>
      </w:r>
    </w:p>
    <w:p w14:paraId="7B005134" w14:textId="7BCE2B80" w:rsidR="004A174F" w:rsidRDefault="0038160C" w:rsidP="00FC073C">
      <w:pPr>
        <w:pStyle w:val="Default"/>
        <w:jc w:val="both"/>
        <w:rPr>
          <w:rFonts w:ascii="Times New Roman" w:hAnsi="Times New Roman" w:cs="Times New Roman"/>
          <w:color w:val="auto"/>
        </w:rPr>
      </w:pPr>
      <w:r>
        <w:rPr>
          <w:rFonts w:ascii="Times New Roman" w:hAnsi="Times New Roman" w:cs="Times New Roman"/>
          <w:color w:val="auto"/>
        </w:rPr>
        <w:t>F</w:t>
      </w:r>
      <w:r w:rsidR="004A174F" w:rsidRPr="00C55179">
        <w:rPr>
          <w:rFonts w:ascii="Times New Roman" w:hAnsi="Times New Roman" w:cs="Times New Roman"/>
          <w:color w:val="auto"/>
        </w:rPr>
        <w:t xml:space="preserve">ines </w:t>
      </w:r>
      <w:r>
        <w:rPr>
          <w:rFonts w:ascii="Times New Roman" w:hAnsi="Times New Roman" w:cs="Times New Roman"/>
          <w:color w:val="auto"/>
        </w:rPr>
        <w:t xml:space="preserve">in each case </w:t>
      </w:r>
      <w:r w:rsidR="004A174F" w:rsidRPr="00C55179">
        <w:rPr>
          <w:rFonts w:ascii="Times New Roman" w:hAnsi="Times New Roman" w:cs="Times New Roman"/>
          <w:color w:val="auto"/>
        </w:rPr>
        <w:t xml:space="preserve">as stated in Article 30 of this </w:t>
      </w:r>
      <w:r>
        <w:rPr>
          <w:rFonts w:ascii="Times New Roman" w:hAnsi="Times New Roman" w:cs="Times New Roman"/>
          <w:color w:val="auto"/>
        </w:rPr>
        <w:t>Instruction</w:t>
      </w:r>
      <w:r w:rsidR="004A174F" w:rsidRPr="00C55179">
        <w:rPr>
          <w:rFonts w:ascii="Times New Roman" w:hAnsi="Times New Roman" w:cs="Times New Roman"/>
          <w:color w:val="auto"/>
        </w:rPr>
        <w:t xml:space="preserve"> and to be implemented by each accounting sector a</w:t>
      </w:r>
      <w:r>
        <w:rPr>
          <w:rFonts w:ascii="Times New Roman" w:hAnsi="Times New Roman" w:cs="Times New Roman"/>
          <w:color w:val="auto"/>
        </w:rPr>
        <w:t>nd other sectors relating to</w:t>
      </w:r>
      <w:r w:rsidR="004A174F" w:rsidRPr="00C55179">
        <w:rPr>
          <w:rFonts w:ascii="Times New Roman" w:hAnsi="Times New Roman" w:cs="Times New Roman"/>
          <w:color w:val="auto"/>
        </w:rPr>
        <w:t xml:space="preserve"> accounting work shall be centrally managed at </w:t>
      </w:r>
      <w:r w:rsidR="004A174F" w:rsidRPr="00C55179">
        <w:rPr>
          <w:rFonts w:ascii="Times New Roman" w:hAnsi="Times New Roman" w:cs="Times New Roman"/>
          <w:color w:val="auto"/>
        </w:rPr>
        <w:lastRenderedPageBreak/>
        <w:t>each level</w:t>
      </w:r>
      <w:r>
        <w:rPr>
          <w:rFonts w:ascii="Times New Roman" w:hAnsi="Times New Roman" w:cs="Times New Roman"/>
          <w:color w:val="auto"/>
        </w:rPr>
        <w:t xml:space="preserve"> of accounting sector</w:t>
      </w:r>
      <w:r w:rsidR="004A174F" w:rsidRPr="00C55179">
        <w:rPr>
          <w:rFonts w:ascii="Times New Roman" w:hAnsi="Times New Roman" w:cs="Times New Roman"/>
          <w:color w:val="auto"/>
        </w:rPr>
        <w:t>.   The form</w:t>
      </w:r>
      <w:r>
        <w:rPr>
          <w:rFonts w:ascii="Times New Roman" w:hAnsi="Times New Roman" w:cs="Times New Roman"/>
          <w:color w:val="auto"/>
        </w:rPr>
        <w:t>s</w:t>
      </w:r>
      <w:r w:rsidR="004A174F" w:rsidRPr="00C55179">
        <w:rPr>
          <w:rFonts w:ascii="Times New Roman" w:hAnsi="Times New Roman" w:cs="Times New Roman"/>
          <w:color w:val="auto"/>
        </w:rPr>
        <w:t xml:space="preserve"> and method</w:t>
      </w:r>
      <w:r>
        <w:rPr>
          <w:rFonts w:ascii="Times New Roman" w:hAnsi="Times New Roman" w:cs="Times New Roman"/>
          <w:color w:val="auto"/>
        </w:rPr>
        <w:t>s</w:t>
      </w:r>
      <w:r w:rsidR="004A174F" w:rsidRPr="00C55179">
        <w:rPr>
          <w:rFonts w:ascii="Times New Roman" w:hAnsi="Times New Roman" w:cs="Times New Roman"/>
          <w:color w:val="auto"/>
        </w:rPr>
        <w:t xml:space="preserve"> of calculating fines </w:t>
      </w:r>
      <w:r>
        <w:rPr>
          <w:rFonts w:ascii="Times New Roman" w:hAnsi="Times New Roman" w:cs="Times New Roman"/>
          <w:color w:val="auto"/>
        </w:rPr>
        <w:t>are to</w:t>
      </w:r>
      <w:r w:rsidR="004A174F" w:rsidRPr="00C55179">
        <w:rPr>
          <w:rFonts w:ascii="Times New Roman" w:hAnsi="Times New Roman" w:cs="Times New Roman"/>
          <w:color w:val="auto"/>
        </w:rPr>
        <w:t xml:space="preserve"> be </w:t>
      </w:r>
      <w:r w:rsidR="00445E7E" w:rsidRPr="00C55179">
        <w:rPr>
          <w:rFonts w:ascii="Times New Roman" w:hAnsi="Times New Roman" w:cs="Times New Roman"/>
          <w:color w:val="auto"/>
        </w:rPr>
        <w:t>implemented</w:t>
      </w:r>
      <w:r w:rsidR="004A174F" w:rsidRPr="00C55179">
        <w:rPr>
          <w:rFonts w:ascii="Times New Roman" w:hAnsi="Times New Roman" w:cs="Times New Roman"/>
          <w:color w:val="auto"/>
        </w:rPr>
        <w:t xml:space="preserve"> </w:t>
      </w:r>
      <w:r>
        <w:rPr>
          <w:rFonts w:ascii="Times New Roman" w:hAnsi="Times New Roman" w:cs="Times New Roman"/>
          <w:color w:val="auto"/>
        </w:rPr>
        <w:t xml:space="preserve">based on </w:t>
      </w:r>
      <w:r w:rsidR="004A174F" w:rsidRPr="00C55179">
        <w:rPr>
          <w:rFonts w:ascii="Times New Roman" w:hAnsi="Times New Roman" w:cs="Times New Roman"/>
          <w:color w:val="auto"/>
        </w:rPr>
        <w:t>the prescribed form</w:t>
      </w:r>
      <w:r>
        <w:rPr>
          <w:rFonts w:ascii="Times New Roman" w:hAnsi="Times New Roman" w:cs="Times New Roman"/>
          <w:color w:val="auto"/>
        </w:rPr>
        <w:t>s issued</w:t>
      </w:r>
      <w:r w:rsidR="004A174F" w:rsidRPr="00C55179">
        <w:rPr>
          <w:rFonts w:ascii="Times New Roman" w:hAnsi="Times New Roman" w:cs="Times New Roman"/>
          <w:color w:val="auto"/>
        </w:rPr>
        <w:t xml:space="preserve"> by Ministry of Finance.</w:t>
      </w:r>
    </w:p>
    <w:p w14:paraId="2F67BE6B" w14:textId="77777777" w:rsidR="0038160C" w:rsidRPr="00C55179" w:rsidRDefault="0038160C" w:rsidP="00FC073C">
      <w:pPr>
        <w:pStyle w:val="Default"/>
        <w:jc w:val="both"/>
        <w:rPr>
          <w:rFonts w:ascii="Times New Roman" w:hAnsi="Times New Roman" w:cs="Times New Roman"/>
          <w:color w:val="auto"/>
        </w:rPr>
      </w:pPr>
    </w:p>
    <w:p w14:paraId="5638394A" w14:textId="4E657160" w:rsidR="004A174F" w:rsidRPr="00C55179" w:rsidRDefault="0038160C" w:rsidP="0049205F">
      <w:pPr>
        <w:pStyle w:val="Default"/>
        <w:jc w:val="center"/>
        <w:rPr>
          <w:rFonts w:ascii="Times New Roman" w:hAnsi="Times New Roman" w:cs="Times New Roman"/>
          <w:b/>
          <w:bCs/>
          <w:color w:val="auto"/>
        </w:rPr>
      </w:pPr>
      <w:r>
        <w:rPr>
          <w:rFonts w:ascii="Times New Roman" w:hAnsi="Times New Roman" w:cs="Times New Roman"/>
          <w:b/>
          <w:bCs/>
          <w:color w:val="auto"/>
        </w:rPr>
        <w:t>Chapter</w:t>
      </w:r>
      <w:r w:rsidR="004A174F" w:rsidRPr="00C55179">
        <w:rPr>
          <w:rFonts w:ascii="Times New Roman" w:hAnsi="Times New Roman" w:cs="Times New Roman"/>
          <w:b/>
          <w:bCs/>
          <w:color w:val="auto"/>
        </w:rPr>
        <w:t xml:space="preserve"> IX</w:t>
      </w:r>
    </w:p>
    <w:p w14:paraId="45FAC065" w14:textId="77777777" w:rsidR="004A174F" w:rsidRPr="00C55179" w:rsidRDefault="004A174F" w:rsidP="0049205F">
      <w:pPr>
        <w:pStyle w:val="Default"/>
        <w:jc w:val="center"/>
        <w:rPr>
          <w:rFonts w:ascii="Times New Roman" w:hAnsi="Times New Roman" w:cs="Times New Roman"/>
          <w:b/>
          <w:bCs/>
          <w:color w:val="auto"/>
        </w:rPr>
      </w:pPr>
      <w:r w:rsidRPr="00C55179">
        <w:rPr>
          <w:rFonts w:ascii="Times New Roman" w:hAnsi="Times New Roman" w:cs="Times New Roman"/>
          <w:b/>
          <w:bCs/>
          <w:color w:val="auto"/>
        </w:rPr>
        <w:t>Final Provisions</w:t>
      </w:r>
    </w:p>
    <w:p w14:paraId="3FB3CDD7" w14:textId="77777777" w:rsidR="004A174F" w:rsidRPr="00C55179" w:rsidRDefault="004A174F" w:rsidP="0049205F">
      <w:pPr>
        <w:pStyle w:val="Default"/>
        <w:rPr>
          <w:rFonts w:ascii="Times New Roman" w:hAnsi="Times New Roman" w:cs="Times New Roman"/>
          <w:color w:val="auto"/>
        </w:rPr>
      </w:pPr>
    </w:p>
    <w:p w14:paraId="6FEC8134" w14:textId="77777777" w:rsidR="004A174F" w:rsidRPr="00C55179" w:rsidRDefault="004A174F"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32.</w:t>
      </w:r>
      <w:r w:rsidRPr="00C55179">
        <w:rPr>
          <w:rFonts w:ascii="Times New Roman" w:hAnsi="Times New Roman" w:cs="Times New Roman"/>
          <w:b/>
          <w:bCs/>
          <w:color w:val="auto"/>
        </w:rPr>
        <w:tab/>
        <w:t xml:space="preserve">Implementation  </w:t>
      </w:r>
    </w:p>
    <w:p w14:paraId="5F258866" w14:textId="25759FC7" w:rsidR="004A174F" w:rsidRPr="00C55179" w:rsidRDefault="004A174F" w:rsidP="00FC073C">
      <w:pPr>
        <w:pStyle w:val="Default"/>
        <w:jc w:val="both"/>
        <w:rPr>
          <w:rFonts w:ascii="Times New Roman" w:hAnsi="Times New Roman" w:cs="Times New Roman"/>
          <w:color w:val="auto"/>
        </w:rPr>
      </w:pPr>
      <w:r w:rsidRPr="00C55179">
        <w:rPr>
          <w:rFonts w:ascii="Times New Roman" w:hAnsi="Times New Roman" w:cs="Times New Roman"/>
          <w:color w:val="auto"/>
        </w:rPr>
        <w:t>Supervision and audit accounting wor</w:t>
      </w:r>
      <w:r w:rsidR="0038160C">
        <w:rPr>
          <w:rFonts w:ascii="Times New Roman" w:hAnsi="Times New Roman" w:cs="Times New Roman"/>
          <w:color w:val="auto"/>
        </w:rPr>
        <w:t>k</w:t>
      </w:r>
      <w:r w:rsidRPr="00C55179">
        <w:rPr>
          <w:rFonts w:ascii="Times New Roman" w:hAnsi="Times New Roman" w:cs="Times New Roman"/>
          <w:color w:val="auto"/>
        </w:rPr>
        <w:t>, implementing</w:t>
      </w:r>
      <w:r w:rsidR="0038160C">
        <w:rPr>
          <w:rFonts w:ascii="Times New Roman" w:hAnsi="Times New Roman" w:cs="Times New Roman"/>
          <w:color w:val="auto"/>
        </w:rPr>
        <w:t xml:space="preserve"> accounting entities, and relevant</w:t>
      </w:r>
      <w:r w:rsidRPr="00C55179">
        <w:rPr>
          <w:rFonts w:ascii="Times New Roman" w:hAnsi="Times New Roman" w:cs="Times New Roman"/>
          <w:color w:val="auto"/>
        </w:rPr>
        <w:t xml:space="preserve"> sector</w:t>
      </w:r>
      <w:r w:rsidR="0038160C">
        <w:rPr>
          <w:rFonts w:ascii="Times New Roman" w:hAnsi="Times New Roman" w:cs="Times New Roman"/>
          <w:color w:val="auto"/>
        </w:rPr>
        <w:t>s</w:t>
      </w:r>
      <w:r w:rsidRPr="00C55179">
        <w:rPr>
          <w:rFonts w:ascii="Times New Roman" w:hAnsi="Times New Roman" w:cs="Times New Roman"/>
          <w:color w:val="auto"/>
        </w:rPr>
        <w:t xml:space="preserve"> shall acknowledge and </w:t>
      </w:r>
      <w:r w:rsidR="0038160C" w:rsidRPr="00C55179">
        <w:rPr>
          <w:rFonts w:ascii="Times New Roman" w:hAnsi="Times New Roman" w:cs="Times New Roman"/>
          <w:color w:val="auto"/>
        </w:rPr>
        <w:t xml:space="preserve">strictly </w:t>
      </w:r>
      <w:r w:rsidRPr="00C55179">
        <w:rPr>
          <w:rFonts w:ascii="Times New Roman" w:hAnsi="Times New Roman" w:cs="Times New Roman"/>
          <w:color w:val="auto"/>
        </w:rPr>
        <w:t>implement this Instruction.</w:t>
      </w:r>
    </w:p>
    <w:p w14:paraId="3DEE8919" w14:textId="77777777" w:rsidR="00445E7E" w:rsidRPr="00C55179" w:rsidRDefault="00445E7E" w:rsidP="0049205F">
      <w:pPr>
        <w:pStyle w:val="Default"/>
        <w:rPr>
          <w:rFonts w:ascii="Times New Roman" w:hAnsi="Times New Roman" w:cs="Times New Roman"/>
          <w:color w:val="auto"/>
        </w:rPr>
      </w:pPr>
    </w:p>
    <w:p w14:paraId="030E47F9" w14:textId="77777777" w:rsidR="00445E7E" w:rsidRPr="00C55179" w:rsidRDefault="00445E7E" w:rsidP="0049205F">
      <w:pPr>
        <w:pStyle w:val="Default"/>
        <w:rPr>
          <w:rFonts w:ascii="Times New Roman" w:hAnsi="Times New Roman" w:cs="Times New Roman"/>
          <w:b/>
          <w:bCs/>
          <w:color w:val="auto"/>
        </w:rPr>
      </w:pPr>
      <w:r w:rsidRPr="00C55179">
        <w:rPr>
          <w:rFonts w:ascii="Times New Roman" w:hAnsi="Times New Roman" w:cs="Times New Roman"/>
          <w:b/>
          <w:bCs/>
          <w:color w:val="auto"/>
        </w:rPr>
        <w:t>Article 33.</w:t>
      </w:r>
      <w:r w:rsidRPr="00C55179">
        <w:rPr>
          <w:rFonts w:ascii="Times New Roman" w:hAnsi="Times New Roman" w:cs="Times New Roman"/>
          <w:b/>
          <w:bCs/>
          <w:color w:val="auto"/>
        </w:rPr>
        <w:tab/>
        <w:t xml:space="preserve">Effectiveness </w:t>
      </w:r>
    </w:p>
    <w:p w14:paraId="55EBBE4C" w14:textId="099AF7CB" w:rsidR="00445E7E" w:rsidRPr="00C55179" w:rsidRDefault="00445E7E" w:rsidP="00FC073C">
      <w:pPr>
        <w:pStyle w:val="Default"/>
        <w:jc w:val="both"/>
        <w:rPr>
          <w:rFonts w:ascii="Times New Roman" w:hAnsi="Times New Roman" w:cs="Times New Roman"/>
          <w:color w:val="auto"/>
        </w:rPr>
      </w:pPr>
      <w:r w:rsidRPr="00C55179">
        <w:rPr>
          <w:rFonts w:ascii="Times New Roman" w:hAnsi="Times New Roman" w:cs="Times New Roman"/>
          <w:color w:val="auto"/>
        </w:rPr>
        <w:t xml:space="preserve">This Instruction on the Implementation of </w:t>
      </w:r>
      <w:r w:rsidR="00404BA5" w:rsidRPr="00C55179">
        <w:rPr>
          <w:rFonts w:ascii="Times New Roman" w:hAnsi="Times New Roman" w:cs="Times New Roman"/>
          <w:color w:val="auto"/>
        </w:rPr>
        <w:t xml:space="preserve">the </w:t>
      </w:r>
      <w:r w:rsidR="0038160C">
        <w:rPr>
          <w:rFonts w:ascii="Times New Roman" w:hAnsi="Times New Roman" w:cs="Times New Roman"/>
          <w:color w:val="auto"/>
        </w:rPr>
        <w:t xml:space="preserve">Law on </w:t>
      </w:r>
      <w:r w:rsidR="00404BA5" w:rsidRPr="00C55179">
        <w:rPr>
          <w:rFonts w:ascii="Times New Roman" w:hAnsi="Times New Roman" w:cs="Times New Roman"/>
          <w:color w:val="auto"/>
        </w:rPr>
        <w:t xml:space="preserve">Accounting </w:t>
      </w:r>
      <w:r w:rsidR="0038160C">
        <w:rPr>
          <w:rFonts w:ascii="Times New Roman" w:hAnsi="Times New Roman" w:cs="Times New Roman"/>
          <w:color w:val="auto"/>
        </w:rPr>
        <w:t xml:space="preserve">is </w:t>
      </w:r>
      <w:r w:rsidRPr="00C55179">
        <w:rPr>
          <w:rFonts w:ascii="Times New Roman" w:hAnsi="Times New Roman" w:cs="Times New Roman"/>
          <w:color w:val="auto"/>
        </w:rPr>
        <w:t>effective from the date of signature.</w:t>
      </w:r>
    </w:p>
    <w:p w14:paraId="4FF05535" w14:textId="77777777" w:rsidR="00445E7E" w:rsidRPr="00C55179" w:rsidRDefault="00445E7E" w:rsidP="0049205F">
      <w:pPr>
        <w:pStyle w:val="Default"/>
        <w:rPr>
          <w:rFonts w:ascii="Times New Roman" w:hAnsi="Times New Roman" w:cs="Times New Roman"/>
          <w:color w:val="auto"/>
        </w:rPr>
      </w:pPr>
    </w:p>
    <w:p w14:paraId="5201BCCD" w14:textId="77777777" w:rsidR="00445E7E" w:rsidRDefault="00445E7E" w:rsidP="0038160C">
      <w:pPr>
        <w:pStyle w:val="Default"/>
        <w:jc w:val="right"/>
        <w:rPr>
          <w:rFonts w:ascii="Times New Roman" w:hAnsi="Times New Roman" w:cs="Times New Roman"/>
          <w:b/>
          <w:bCs/>
          <w:color w:val="auto"/>
        </w:rPr>
      </w:pPr>
      <w:r w:rsidRPr="0038160C">
        <w:rPr>
          <w:rFonts w:ascii="Times New Roman" w:hAnsi="Times New Roman" w:cs="Times New Roman"/>
          <w:b/>
          <w:bCs/>
          <w:color w:val="auto"/>
        </w:rPr>
        <w:t>Minister of Finance</w:t>
      </w:r>
    </w:p>
    <w:p w14:paraId="1C778D59" w14:textId="77777777" w:rsidR="0038160C" w:rsidRPr="0038160C" w:rsidRDefault="0038160C" w:rsidP="0038160C">
      <w:pPr>
        <w:pStyle w:val="Default"/>
        <w:jc w:val="right"/>
        <w:rPr>
          <w:rFonts w:ascii="Times New Roman" w:hAnsi="Times New Roman" w:cs="Times New Roman"/>
          <w:b/>
          <w:bCs/>
          <w:color w:val="auto"/>
        </w:rPr>
      </w:pPr>
    </w:p>
    <w:p w14:paraId="27B4E98D" w14:textId="77777777" w:rsidR="0054557D" w:rsidRDefault="0054557D" w:rsidP="0038160C">
      <w:pPr>
        <w:pStyle w:val="Default"/>
        <w:jc w:val="right"/>
        <w:rPr>
          <w:rFonts w:ascii="Times New Roman" w:hAnsi="Times New Roman" w:cs="Times New Roman"/>
          <w:b/>
          <w:i/>
          <w:color w:val="auto"/>
        </w:rPr>
      </w:pPr>
      <w:r w:rsidRPr="0038160C">
        <w:rPr>
          <w:rFonts w:ascii="Times New Roman" w:hAnsi="Times New Roman" w:cs="Times New Roman"/>
          <w:b/>
          <w:i/>
          <w:color w:val="auto"/>
        </w:rPr>
        <w:t>(Signature and stamp)</w:t>
      </w:r>
    </w:p>
    <w:p w14:paraId="317647C1" w14:textId="77777777" w:rsidR="0038160C" w:rsidRPr="0038160C" w:rsidRDefault="0038160C" w:rsidP="0038160C">
      <w:pPr>
        <w:pStyle w:val="Default"/>
        <w:jc w:val="right"/>
        <w:rPr>
          <w:rFonts w:ascii="Times New Roman" w:hAnsi="Times New Roman" w:cs="Times New Roman"/>
          <w:b/>
          <w:i/>
          <w:color w:val="auto"/>
        </w:rPr>
      </w:pPr>
    </w:p>
    <w:p w14:paraId="6270A155" w14:textId="1920DAD3" w:rsidR="004A174F" w:rsidRPr="0038160C" w:rsidRDefault="0038160C" w:rsidP="0038160C">
      <w:pPr>
        <w:pStyle w:val="Default"/>
        <w:jc w:val="right"/>
        <w:rPr>
          <w:rFonts w:ascii="Times New Roman" w:hAnsi="Times New Roman" w:cs="Times New Roman"/>
          <w:b/>
          <w:color w:val="auto"/>
        </w:rPr>
      </w:pPr>
      <w:r w:rsidRPr="0038160C">
        <w:rPr>
          <w:rFonts w:ascii="Times New Roman" w:hAnsi="Times New Roman" w:cs="Times New Roman"/>
          <w:b/>
          <w:color w:val="auto"/>
        </w:rPr>
        <w:t xml:space="preserve">Dr. </w:t>
      </w:r>
      <w:r w:rsidR="00445E7E" w:rsidRPr="0038160C">
        <w:rPr>
          <w:rFonts w:ascii="Times New Roman" w:hAnsi="Times New Roman" w:cs="Times New Roman"/>
          <w:b/>
          <w:color w:val="auto"/>
        </w:rPr>
        <w:t xml:space="preserve">Lien </w:t>
      </w:r>
      <w:proofErr w:type="spellStart"/>
      <w:r w:rsidR="00445E7E" w:rsidRPr="0038160C">
        <w:rPr>
          <w:rFonts w:ascii="Times New Roman" w:hAnsi="Times New Roman" w:cs="Times New Roman"/>
          <w:b/>
          <w:color w:val="auto"/>
        </w:rPr>
        <w:t>Thikeo</w:t>
      </w:r>
      <w:proofErr w:type="spellEnd"/>
    </w:p>
    <w:sectPr w:rsidR="004A174F" w:rsidRPr="0038160C" w:rsidSect="00D71AEB">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CBA69" w14:textId="77777777" w:rsidR="0073040E" w:rsidRDefault="0073040E" w:rsidP="00A82C5E">
      <w:pPr>
        <w:spacing w:after="0" w:line="240" w:lineRule="auto"/>
      </w:pPr>
      <w:r>
        <w:separator/>
      </w:r>
    </w:p>
  </w:endnote>
  <w:endnote w:type="continuationSeparator" w:id="0">
    <w:p w14:paraId="7C6E9091" w14:textId="77777777" w:rsidR="0073040E" w:rsidRDefault="0073040E" w:rsidP="00A8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rdia New">
    <w:panose1 w:val="00000000000000000000"/>
    <w:charset w:val="DE"/>
    <w:family w:val="roman"/>
    <w:notTrueType/>
    <w:pitch w:val="variable"/>
    <w:sig w:usb0="01000001" w:usb1="00000000" w:usb2="00000000" w:usb3="00000000" w:csb0="00010000" w:csb1="00000000"/>
  </w:font>
  <w:font w:name="Calibri Light">
    <w:altName w:val="Arial"/>
    <w:charset w:val="00"/>
    <w:family w:val="swiss"/>
    <w:pitch w:val="variable"/>
    <w:sig w:usb0="E0002AFF" w:usb1="C000247B" w:usb2="00000009" w:usb3="00000000" w:csb0="000001FF" w:csb1="00000000"/>
  </w:font>
  <w:font w:name="ＭＳ ゴシック">
    <w:charset w:val="4E"/>
    <w:family w:val="auto"/>
    <w:pitch w:val="variable"/>
    <w:sig w:usb0="E00002FF" w:usb1="6AC7FDFB" w:usb2="00000012" w:usb3="00000000" w:csb0="0002009F" w:csb1="00000000"/>
  </w:font>
  <w:font w:name="Angsana New">
    <w:panose1 w:val="00000000000000000000"/>
    <w:charset w:val="DE"/>
    <w:family w:val="roman"/>
    <w:notTrueType/>
    <w:pitch w:val="variable"/>
    <w:sig w:usb0="01000001" w:usb1="00000000" w:usb2="00000000" w:usb3="00000000" w:csb0="00010000" w:csb1="00000000"/>
  </w:font>
  <w:font w:name="Saysettha Lao">
    <w:altName w:val="Saysettha Lao"/>
    <w:charset w:val="00"/>
    <w:family w:val="swiss"/>
    <w:pitch w:val="variable"/>
    <w:sig w:usb0="A000002F" w:usb1="00000048"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829541"/>
      <w:docPartObj>
        <w:docPartGallery w:val="Page Numbers (Bottom of Page)"/>
        <w:docPartUnique/>
      </w:docPartObj>
    </w:sdtPr>
    <w:sdtEndPr>
      <w:rPr>
        <w:noProof/>
      </w:rPr>
    </w:sdtEndPr>
    <w:sdtContent>
      <w:p w14:paraId="6178CC34" w14:textId="77777777" w:rsidR="0073040E" w:rsidRDefault="0073040E">
        <w:pPr>
          <w:pStyle w:val="Footer"/>
          <w:jc w:val="center"/>
        </w:pPr>
        <w:r>
          <w:fldChar w:fldCharType="begin"/>
        </w:r>
        <w:r>
          <w:instrText xml:space="preserve"> PAGE   \* MERGEFORMAT </w:instrText>
        </w:r>
        <w:r>
          <w:fldChar w:fldCharType="separate"/>
        </w:r>
        <w:r w:rsidR="00234375">
          <w:rPr>
            <w:noProof/>
          </w:rPr>
          <w:t>1</w:t>
        </w:r>
        <w:r>
          <w:rPr>
            <w:noProof/>
          </w:rPr>
          <w:fldChar w:fldCharType="end"/>
        </w:r>
      </w:p>
    </w:sdtContent>
  </w:sdt>
  <w:p w14:paraId="723EE2D2" w14:textId="77777777" w:rsidR="0073040E" w:rsidRDefault="007304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E2F5D" w14:textId="77777777" w:rsidR="0073040E" w:rsidRDefault="0073040E" w:rsidP="00A82C5E">
      <w:pPr>
        <w:spacing w:after="0" w:line="240" w:lineRule="auto"/>
      </w:pPr>
      <w:r>
        <w:separator/>
      </w:r>
    </w:p>
  </w:footnote>
  <w:footnote w:type="continuationSeparator" w:id="0">
    <w:p w14:paraId="5ED6553A" w14:textId="77777777" w:rsidR="0073040E" w:rsidRDefault="0073040E" w:rsidP="00A82C5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FD3"/>
    <w:multiLevelType w:val="hybridMultilevel"/>
    <w:tmpl w:val="2728A646"/>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F46A6"/>
    <w:multiLevelType w:val="hybridMultilevel"/>
    <w:tmpl w:val="1C22CD4C"/>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E6209"/>
    <w:multiLevelType w:val="hybridMultilevel"/>
    <w:tmpl w:val="7E3E8884"/>
    <w:lvl w:ilvl="0" w:tplc="0C5A30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38ED"/>
    <w:multiLevelType w:val="hybridMultilevel"/>
    <w:tmpl w:val="11E4B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B30596"/>
    <w:multiLevelType w:val="hybridMultilevel"/>
    <w:tmpl w:val="0CAC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C10BAB"/>
    <w:multiLevelType w:val="hybridMultilevel"/>
    <w:tmpl w:val="B81452B8"/>
    <w:lvl w:ilvl="0" w:tplc="A5380986">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91A79"/>
    <w:multiLevelType w:val="hybridMultilevel"/>
    <w:tmpl w:val="816A6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C33BB"/>
    <w:multiLevelType w:val="hybridMultilevel"/>
    <w:tmpl w:val="B0FC3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7545D7"/>
    <w:multiLevelType w:val="hybridMultilevel"/>
    <w:tmpl w:val="FD6C9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A1906"/>
    <w:multiLevelType w:val="hybridMultilevel"/>
    <w:tmpl w:val="76E0F7B6"/>
    <w:lvl w:ilvl="0" w:tplc="0C5A3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32F5F"/>
    <w:multiLevelType w:val="hybridMultilevel"/>
    <w:tmpl w:val="F8125A6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68E7365"/>
    <w:multiLevelType w:val="hybridMultilevel"/>
    <w:tmpl w:val="5EB25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DF5E94"/>
    <w:multiLevelType w:val="hybridMultilevel"/>
    <w:tmpl w:val="E476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303E9"/>
    <w:multiLevelType w:val="hybridMultilevel"/>
    <w:tmpl w:val="4B48A0A4"/>
    <w:lvl w:ilvl="0" w:tplc="0409000F">
      <w:start w:val="1"/>
      <w:numFmt w:val="decimal"/>
      <w:lvlText w:val="%1."/>
      <w:lvlJc w:val="left"/>
      <w:pPr>
        <w:ind w:left="831" w:hanging="360"/>
      </w:pPr>
    </w:lvl>
    <w:lvl w:ilvl="1" w:tplc="04090019">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4">
    <w:nsid w:val="1D8104CC"/>
    <w:multiLevelType w:val="hybridMultilevel"/>
    <w:tmpl w:val="455A1F3A"/>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1E7522"/>
    <w:multiLevelType w:val="hybridMultilevel"/>
    <w:tmpl w:val="B316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A87383"/>
    <w:multiLevelType w:val="hybridMultilevel"/>
    <w:tmpl w:val="8A8E0AE4"/>
    <w:lvl w:ilvl="0" w:tplc="0C5A304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21090CAC"/>
    <w:multiLevelType w:val="hybridMultilevel"/>
    <w:tmpl w:val="8570A30C"/>
    <w:lvl w:ilvl="0" w:tplc="0C5A30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8D65E2"/>
    <w:multiLevelType w:val="hybridMultilevel"/>
    <w:tmpl w:val="F32688C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9">
    <w:nsid w:val="2EFE0B4D"/>
    <w:multiLevelType w:val="hybridMultilevel"/>
    <w:tmpl w:val="B316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694DF8"/>
    <w:multiLevelType w:val="hybridMultilevel"/>
    <w:tmpl w:val="B316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DC022F"/>
    <w:multiLevelType w:val="hybridMultilevel"/>
    <w:tmpl w:val="F32688C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2">
    <w:nsid w:val="327F022D"/>
    <w:multiLevelType w:val="hybridMultilevel"/>
    <w:tmpl w:val="6CC40DB6"/>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3">
    <w:nsid w:val="35036EBE"/>
    <w:multiLevelType w:val="hybridMultilevel"/>
    <w:tmpl w:val="F87C7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AF2185"/>
    <w:multiLevelType w:val="hybridMultilevel"/>
    <w:tmpl w:val="BF8A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616D9A"/>
    <w:multiLevelType w:val="hybridMultilevel"/>
    <w:tmpl w:val="E026A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5E1452"/>
    <w:multiLevelType w:val="hybridMultilevel"/>
    <w:tmpl w:val="8FBA461A"/>
    <w:lvl w:ilvl="0" w:tplc="0C5A30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E6024D2"/>
    <w:multiLevelType w:val="hybridMultilevel"/>
    <w:tmpl w:val="22E4F0B2"/>
    <w:lvl w:ilvl="0" w:tplc="A5380986">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E8A0585"/>
    <w:multiLevelType w:val="hybridMultilevel"/>
    <w:tmpl w:val="B316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8A642F"/>
    <w:multiLevelType w:val="hybridMultilevel"/>
    <w:tmpl w:val="B316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3A0941"/>
    <w:multiLevelType w:val="hybridMultilevel"/>
    <w:tmpl w:val="47527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F30319"/>
    <w:multiLevelType w:val="hybridMultilevel"/>
    <w:tmpl w:val="F654A938"/>
    <w:lvl w:ilvl="0" w:tplc="0C5A30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D167CB8"/>
    <w:multiLevelType w:val="hybridMultilevel"/>
    <w:tmpl w:val="E476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B55AED"/>
    <w:multiLevelType w:val="hybridMultilevel"/>
    <w:tmpl w:val="DBB0A9A6"/>
    <w:lvl w:ilvl="0" w:tplc="0C5A3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B17499"/>
    <w:multiLevelType w:val="hybridMultilevel"/>
    <w:tmpl w:val="DF9C2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5253997"/>
    <w:multiLevelType w:val="hybridMultilevel"/>
    <w:tmpl w:val="3800D3D6"/>
    <w:lvl w:ilvl="0" w:tplc="0C5A3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4C6AE8"/>
    <w:multiLevelType w:val="hybridMultilevel"/>
    <w:tmpl w:val="0C685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B204C7"/>
    <w:multiLevelType w:val="hybridMultilevel"/>
    <w:tmpl w:val="0C4ABBCA"/>
    <w:lvl w:ilvl="0" w:tplc="0C5A3046">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8">
    <w:nsid w:val="653871ED"/>
    <w:multiLevelType w:val="hybridMultilevel"/>
    <w:tmpl w:val="B316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D32511"/>
    <w:multiLevelType w:val="hybridMultilevel"/>
    <w:tmpl w:val="6292D898"/>
    <w:lvl w:ilvl="0" w:tplc="0C5A3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B6117F"/>
    <w:multiLevelType w:val="hybridMultilevel"/>
    <w:tmpl w:val="ADC4E28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1">
    <w:nsid w:val="6C5A08DD"/>
    <w:multiLevelType w:val="hybridMultilevel"/>
    <w:tmpl w:val="9356B0FA"/>
    <w:lvl w:ilvl="0" w:tplc="0C5A3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BE5FF3"/>
    <w:multiLevelType w:val="hybridMultilevel"/>
    <w:tmpl w:val="78BC2360"/>
    <w:lvl w:ilvl="0" w:tplc="0C5A3046">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nsid w:val="72EA4460"/>
    <w:multiLevelType w:val="hybridMultilevel"/>
    <w:tmpl w:val="4B48A0A4"/>
    <w:lvl w:ilvl="0" w:tplc="0409000F">
      <w:start w:val="1"/>
      <w:numFmt w:val="decimal"/>
      <w:lvlText w:val="%1."/>
      <w:lvlJc w:val="left"/>
      <w:pPr>
        <w:ind w:left="831" w:hanging="360"/>
      </w:pPr>
    </w:lvl>
    <w:lvl w:ilvl="1" w:tplc="04090019">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44">
    <w:nsid w:val="767C4CF6"/>
    <w:multiLevelType w:val="hybridMultilevel"/>
    <w:tmpl w:val="5FA807AE"/>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5972B6"/>
    <w:multiLevelType w:val="hybridMultilevel"/>
    <w:tmpl w:val="BF8AC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7DE4432"/>
    <w:multiLevelType w:val="hybridMultilevel"/>
    <w:tmpl w:val="CE48599A"/>
    <w:lvl w:ilvl="0" w:tplc="0C5A30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5658AA"/>
    <w:multiLevelType w:val="hybridMultilevel"/>
    <w:tmpl w:val="807C9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27084A"/>
    <w:multiLevelType w:val="hybridMultilevel"/>
    <w:tmpl w:val="4E5A641A"/>
    <w:lvl w:ilvl="0" w:tplc="0C5A3046">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7"/>
  </w:num>
  <w:num w:numId="4">
    <w:abstractNumId w:val="22"/>
  </w:num>
  <w:num w:numId="5">
    <w:abstractNumId w:val="18"/>
  </w:num>
  <w:num w:numId="6">
    <w:abstractNumId w:val="21"/>
  </w:num>
  <w:num w:numId="7">
    <w:abstractNumId w:val="0"/>
  </w:num>
  <w:num w:numId="8">
    <w:abstractNumId w:val="1"/>
  </w:num>
  <w:num w:numId="9">
    <w:abstractNumId w:val="14"/>
  </w:num>
  <w:num w:numId="10">
    <w:abstractNumId w:val="44"/>
  </w:num>
  <w:num w:numId="11">
    <w:abstractNumId w:val="25"/>
  </w:num>
  <w:num w:numId="12">
    <w:abstractNumId w:val="27"/>
  </w:num>
  <w:num w:numId="13">
    <w:abstractNumId w:val="5"/>
  </w:num>
  <w:num w:numId="14">
    <w:abstractNumId w:val="37"/>
  </w:num>
  <w:num w:numId="15">
    <w:abstractNumId w:val="40"/>
  </w:num>
  <w:num w:numId="16">
    <w:abstractNumId w:val="48"/>
  </w:num>
  <w:num w:numId="17">
    <w:abstractNumId w:val="24"/>
  </w:num>
  <w:num w:numId="18">
    <w:abstractNumId w:val="45"/>
  </w:num>
  <w:num w:numId="19">
    <w:abstractNumId w:val="8"/>
  </w:num>
  <w:num w:numId="20">
    <w:abstractNumId w:val="34"/>
  </w:num>
  <w:num w:numId="21">
    <w:abstractNumId w:val="36"/>
  </w:num>
  <w:num w:numId="22">
    <w:abstractNumId w:val="11"/>
  </w:num>
  <w:num w:numId="23">
    <w:abstractNumId w:val="17"/>
  </w:num>
  <w:num w:numId="24">
    <w:abstractNumId w:val="35"/>
  </w:num>
  <w:num w:numId="25">
    <w:abstractNumId w:val="9"/>
  </w:num>
  <w:num w:numId="26">
    <w:abstractNumId w:val="10"/>
  </w:num>
  <w:num w:numId="27">
    <w:abstractNumId w:val="16"/>
  </w:num>
  <w:num w:numId="28">
    <w:abstractNumId w:val="6"/>
  </w:num>
  <w:num w:numId="29">
    <w:abstractNumId w:val="33"/>
  </w:num>
  <w:num w:numId="30">
    <w:abstractNumId w:val="41"/>
  </w:num>
  <w:num w:numId="31">
    <w:abstractNumId w:val="43"/>
  </w:num>
  <w:num w:numId="32">
    <w:abstractNumId w:val="2"/>
  </w:num>
  <w:num w:numId="33">
    <w:abstractNumId w:val="46"/>
  </w:num>
  <w:num w:numId="34">
    <w:abstractNumId w:val="26"/>
  </w:num>
  <w:num w:numId="35">
    <w:abstractNumId w:val="42"/>
  </w:num>
  <w:num w:numId="36">
    <w:abstractNumId w:val="7"/>
  </w:num>
  <w:num w:numId="37">
    <w:abstractNumId w:val="13"/>
  </w:num>
  <w:num w:numId="38">
    <w:abstractNumId w:val="39"/>
  </w:num>
  <w:num w:numId="39">
    <w:abstractNumId w:val="32"/>
  </w:num>
  <w:num w:numId="40">
    <w:abstractNumId w:val="23"/>
  </w:num>
  <w:num w:numId="41">
    <w:abstractNumId w:val="12"/>
  </w:num>
  <w:num w:numId="42">
    <w:abstractNumId w:val="31"/>
  </w:num>
  <w:num w:numId="43">
    <w:abstractNumId w:val="20"/>
  </w:num>
  <w:num w:numId="44">
    <w:abstractNumId w:val="15"/>
  </w:num>
  <w:num w:numId="45">
    <w:abstractNumId w:val="28"/>
  </w:num>
  <w:num w:numId="46">
    <w:abstractNumId w:val="38"/>
  </w:num>
  <w:num w:numId="47">
    <w:abstractNumId w:val="3"/>
  </w:num>
  <w:num w:numId="48">
    <w:abstractNumId w:val="29"/>
  </w:num>
  <w:num w:numId="49">
    <w:abstractNumId w:val="3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BC"/>
    <w:rsid w:val="00006959"/>
    <w:rsid w:val="000172A7"/>
    <w:rsid w:val="0002169E"/>
    <w:rsid w:val="0002366C"/>
    <w:rsid w:val="00023752"/>
    <w:rsid w:val="00023BD0"/>
    <w:rsid w:val="00027318"/>
    <w:rsid w:val="00037686"/>
    <w:rsid w:val="00044B66"/>
    <w:rsid w:val="00045F78"/>
    <w:rsid w:val="000473B0"/>
    <w:rsid w:val="00050774"/>
    <w:rsid w:val="00060E15"/>
    <w:rsid w:val="00071800"/>
    <w:rsid w:val="00075E13"/>
    <w:rsid w:val="00081857"/>
    <w:rsid w:val="00083112"/>
    <w:rsid w:val="000857B8"/>
    <w:rsid w:val="000907DD"/>
    <w:rsid w:val="00095EE3"/>
    <w:rsid w:val="00097062"/>
    <w:rsid w:val="000A0ED1"/>
    <w:rsid w:val="000A40DB"/>
    <w:rsid w:val="000A4A3D"/>
    <w:rsid w:val="000C7F24"/>
    <w:rsid w:val="000D47A7"/>
    <w:rsid w:val="000D4866"/>
    <w:rsid w:val="000D5A32"/>
    <w:rsid w:val="000E022E"/>
    <w:rsid w:val="000E02E8"/>
    <w:rsid w:val="000E17E0"/>
    <w:rsid w:val="000E5EEA"/>
    <w:rsid w:val="000E759D"/>
    <w:rsid w:val="000E79DC"/>
    <w:rsid w:val="000F36A2"/>
    <w:rsid w:val="000F55CE"/>
    <w:rsid w:val="000F6B56"/>
    <w:rsid w:val="000F6E94"/>
    <w:rsid w:val="00100024"/>
    <w:rsid w:val="00100E35"/>
    <w:rsid w:val="001024CD"/>
    <w:rsid w:val="0011000E"/>
    <w:rsid w:val="00110CCF"/>
    <w:rsid w:val="00112894"/>
    <w:rsid w:val="00114CDF"/>
    <w:rsid w:val="001221B5"/>
    <w:rsid w:val="0013783B"/>
    <w:rsid w:val="00141AE2"/>
    <w:rsid w:val="00143E73"/>
    <w:rsid w:val="0014688D"/>
    <w:rsid w:val="00155B42"/>
    <w:rsid w:val="0016214D"/>
    <w:rsid w:val="0016217B"/>
    <w:rsid w:val="0016494C"/>
    <w:rsid w:val="001651D1"/>
    <w:rsid w:val="001660C8"/>
    <w:rsid w:val="001700EE"/>
    <w:rsid w:val="00175819"/>
    <w:rsid w:val="00181BEF"/>
    <w:rsid w:val="00183810"/>
    <w:rsid w:val="00184425"/>
    <w:rsid w:val="00184985"/>
    <w:rsid w:val="0018554F"/>
    <w:rsid w:val="00187860"/>
    <w:rsid w:val="001A3A55"/>
    <w:rsid w:val="001A5FD5"/>
    <w:rsid w:val="001B7AB1"/>
    <w:rsid w:val="001C0664"/>
    <w:rsid w:val="001D1433"/>
    <w:rsid w:val="001D1680"/>
    <w:rsid w:val="001D249F"/>
    <w:rsid w:val="001D677F"/>
    <w:rsid w:val="001F0A44"/>
    <w:rsid w:val="001F0AF7"/>
    <w:rsid w:val="001F3AB0"/>
    <w:rsid w:val="001F5BB5"/>
    <w:rsid w:val="001F6721"/>
    <w:rsid w:val="001F6EBE"/>
    <w:rsid w:val="00203782"/>
    <w:rsid w:val="002067DB"/>
    <w:rsid w:val="002126B4"/>
    <w:rsid w:val="002128AF"/>
    <w:rsid w:val="002136F3"/>
    <w:rsid w:val="00215EA2"/>
    <w:rsid w:val="0022759B"/>
    <w:rsid w:val="00231E0F"/>
    <w:rsid w:val="00234375"/>
    <w:rsid w:val="00234FAC"/>
    <w:rsid w:val="002423A7"/>
    <w:rsid w:val="002543DE"/>
    <w:rsid w:val="002544E4"/>
    <w:rsid w:val="00261BFF"/>
    <w:rsid w:val="00270D76"/>
    <w:rsid w:val="0027179D"/>
    <w:rsid w:val="002759CF"/>
    <w:rsid w:val="002814E6"/>
    <w:rsid w:val="00282CFE"/>
    <w:rsid w:val="00283CB1"/>
    <w:rsid w:val="00284030"/>
    <w:rsid w:val="00284635"/>
    <w:rsid w:val="00285F43"/>
    <w:rsid w:val="002A0E3E"/>
    <w:rsid w:val="002A5441"/>
    <w:rsid w:val="002A6585"/>
    <w:rsid w:val="002B2D6B"/>
    <w:rsid w:val="002B3172"/>
    <w:rsid w:val="002B591C"/>
    <w:rsid w:val="002C0462"/>
    <w:rsid w:val="002C2D83"/>
    <w:rsid w:val="002C536B"/>
    <w:rsid w:val="002C6CDD"/>
    <w:rsid w:val="002D1E95"/>
    <w:rsid w:val="002E45F6"/>
    <w:rsid w:val="002E5314"/>
    <w:rsid w:val="002E540F"/>
    <w:rsid w:val="002E6E6E"/>
    <w:rsid w:val="002F11EE"/>
    <w:rsid w:val="002F3230"/>
    <w:rsid w:val="002F33BF"/>
    <w:rsid w:val="002F3638"/>
    <w:rsid w:val="00302562"/>
    <w:rsid w:val="00311055"/>
    <w:rsid w:val="00313D5B"/>
    <w:rsid w:val="003536A1"/>
    <w:rsid w:val="00364499"/>
    <w:rsid w:val="003747DF"/>
    <w:rsid w:val="003765F1"/>
    <w:rsid w:val="00377BF5"/>
    <w:rsid w:val="0038160C"/>
    <w:rsid w:val="003A4B07"/>
    <w:rsid w:val="003B06F3"/>
    <w:rsid w:val="003B5110"/>
    <w:rsid w:val="003B79BF"/>
    <w:rsid w:val="003C087B"/>
    <w:rsid w:val="003C1820"/>
    <w:rsid w:val="003D3EE1"/>
    <w:rsid w:val="003D471E"/>
    <w:rsid w:val="003E2A2A"/>
    <w:rsid w:val="003E391F"/>
    <w:rsid w:val="003E58F3"/>
    <w:rsid w:val="003F10B6"/>
    <w:rsid w:val="003F157B"/>
    <w:rsid w:val="003F42B0"/>
    <w:rsid w:val="004021BA"/>
    <w:rsid w:val="0040296C"/>
    <w:rsid w:val="00404BA5"/>
    <w:rsid w:val="004067CB"/>
    <w:rsid w:val="0041069D"/>
    <w:rsid w:val="00417AF5"/>
    <w:rsid w:val="00432945"/>
    <w:rsid w:val="0043344C"/>
    <w:rsid w:val="00442FB6"/>
    <w:rsid w:val="0044424F"/>
    <w:rsid w:val="004451D2"/>
    <w:rsid w:val="00445E7E"/>
    <w:rsid w:val="0045107A"/>
    <w:rsid w:val="0046247F"/>
    <w:rsid w:val="00471037"/>
    <w:rsid w:val="004714E8"/>
    <w:rsid w:val="0048023D"/>
    <w:rsid w:val="00490CF0"/>
    <w:rsid w:val="0049205F"/>
    <w:rsid w:val="004931AC"/>
    <w:rsid w:val="00495039"/>
    <w:rsid w:val="004A174F"/>
    <w:rsid w:val="004A4B0F"/>
    <w:rsid w:val="004A5ED7"/>
    <w:rsid w:val="004A6504"/>
    <w:rsid w:val="004A7826"/>
    <w:rsid w:val="004B677D"/>
    <w:rsid w:val="004B76A1"/>
    <w:rsid w:val="004C1F42"/>
    <w:rsid w:val="004C4BCC"/>
    <w:rsid w:val="004C6FE7"/>
    <w:rsid w:val="004C7B80"/>
    <w:rsid w:val="004D47AE"/>
    <w:rsid w:val="004D4869"/>
    <w:rsid w:val="004E5D75"/>
    <w:rsid w:val="004E746A"/>
    <w:rsid w:val="004F50C5"/>
    <w:rsid w:val="004F61C1"/>
    <w:rsid w:val="00500640"/>
    <w:rsid w:val="00500FE3"/>
    <w:rsid w:val="00512987"/>
    <w:rsid w:val="0052342E"/>
    <w:rsid w:val="005316F7"/>
    <w:rsid w:val="00533A49"/>
    <w:rsid w:val="00536107"/>
    <w:rsid w:val="00537732"/>
    <w:rsid w:val="005415BD"/>
    <w:rsid w:val="00542D26"/>
    <w:rsid w:val="005431B9"/>
    <w:rsid w:val="0054557D"/>
    <w:rsid w:val="00550396"/>
    <w:rsid w:val="0055180F"/>
    <w:rsid w:val="0055298A"/>
    <w:rsid w:val="00560F19"/>
    <w:rsid w:val="00562DC9"/>
    <w:rsid w:val="0056532B"/>
    <w:rsid w:val="005655ED"/>
    <w:rsid w:val="005668A7"/>
    <w:rsid w:val="005724B2"/>
    <w:rsid w:val="00590A84"/>
    <w:rsid w:val="00592662"/>
    <w:rsid w:val="005A0256"/>
    <w:rsid w:val="005A07A2"/>
    <w:rsid w:val="005A1B87"/>
    <w:rsid w:val="005B0F76"/>
    <w:rsid w:val="005B24E2"/>
    <w:rsid w:val="005C2D53"/>
    <w:rsid w:val="005D06CA"/>
    <w:rsid w:val="005D1292"/>
    <w:rsid w:val="005D265D"/>
    <w:rsid w:val="005D4DFA"/>
    <w:rsid w:val="005E05B9"/>
    <w:rsid w:val="005E478E"/>
    <w:rsid w:val="005E7563"/>
    <w:rsid w:val="00606CBC"/>
    <w:rsid w:val="0061163D"/>
    <w:rsid w:val="00630323"/>
    <w:rsid w:val="006410D5"/>
    <w:rsid w:val="00641618"/>
    <w:rsid w:val="006460EF"/>
    <w:rsid w:val="00646E54"/>
    <w:rsid w:val="00651151"/>
    <w:rsid w:val="00654E69"/>
    <w:rsid w:val="006555F7"/>
    <w:rsid w:val="0065673A"/>
    <w:rsid w:val="0066373A"/>
    <w:rsid w:val="00665B71"/>
    <w:rsid w:val="0067314E"/>
    <w:rsid w:val="00673FE4"/>
    <w:rsid w:val="00676C44"/>
    <w:rsid w:val="006771BA"/>
    <w:rsid w:val="006821C1"/>
    <w:rsid w:val="006832FC"/>
    <w:rsid w:val="00685331"/>
    <w:rsid w:val="00696785"/>
    <w:rsid w:val="00696D62"/>
    <w:rsid w:val="00697A05"/>
    <w:rsid w:val="006A1449"/>
    <w:rsid w:val="006A2BF7"/>
    <w:rsid w:val="006A3710"/>
    <w:rsid w:val="006A4445"/>
    <w:rsid w:val="006B0333"/>
    <w:rsid w:val="006B2BB4"/>
    <w:rsid w:val="006B426B"/>
    <w:rsid w:val="006C0D90"/>
    <w:rsid w:val="006C26CD"/>
    <w:rsid w:val="006E2CD5"/>
    <w:rsid w:val="006E3E2A"/>
    <w:rsid w:val="006E7131"/>
    <w:rsid w:val="006E7E25"/>
    <w:rsid w:val="0070016F"/>
    <w:rsid w:val="00701EA0"/>
    <w:rsid w:val="007052FC"/>
    <w:rsid w:val="00705DD7"/>
    <w:rsid w:val="0070650D"/>
    <w:rsid w:val="00706641"/>
    <w:rsid w:val="00710EAD"/>
    <w:rsid w:val="00712E88"/>
    <w:rsid w:val="00716362"/>
    <w:rsid w:val="007205A6"/>
    <w:rsid w:val="0072231D"/>
    <w:rsid w:val="00722C24"/>
    <w:rsid w:val="007237FD"/>
    <w:rsid w:val="007248E1"/>
    <w:rsid w:val="0073040E"/>
    <w:rsid w:val="00731E05"/>
    <w:rsid w:val="0075172E"/>
    <w:rsid w:val="007517A6"/>
    <w:rsid w:val="00753D9C"/>
    <w:rsid w:val="007573A2"/>
    <w:rsid w:val="00761D9D"/>
    <w:rsid w:val="007620B0"/>
    <w:rsid w:val="007638D6"/>
    <w:rsid w:val="0076446C"/>
    <w:rsid w:val="00766F69"/>
    <w:rsid w:val="00771D34"/>
    <w:rsid w:val="00774896"/>
    <w:rsid w:val="007804B6"/>
    <w:rsid w:val="0078220C"/>
    <w:rsid w:val="00783488"/>
    <w:rsid w:val="00785AA7"/>
    <w:rsid w:val="00791BF0"/>
    <w:rsid w:val="00792ABB"/>
    <w:rsid w:val="0079729C"/>
    <w:rsid w:val="007A1B17"/>
    <w:rsid w:val="007A37A4"/>
    <w:rsid w:val="007C2531"/>
    <w:rsid w:val="007C5E65"/>
    <w:rsid w:val="007C743B"/>
    <w:rsid w:val="007D45BF"/>
    <w:rsid w:val="007D7032"/>
    <w:rsid w:val="007E1984"/>
    <w:rsid w:val="007F4A9E"/>
    <w:rsid w:val="007F6AE7"/>
    <w:rsid w:val="007F6D34"/>
    <w:rsid w:val="00800D7C"/>
    <w:rsid w:val="008059C1"/>
    <w:rsid w:val="00806284"/>
    <w:rsid w:val="008075E9"/>
    <w:rsid w:val="008123E7"/>
    <w:rsid w:val="00813033"/>
    <w:rsid w:val="00813ED8"/>
    <w:rsid w:val="00814522"/>
    <w:rsid w:val="00814602"/>
    <w:rsid w:val="00822341"/>
    <w:rsid w:val="00831F9A"/>
    <w:rsid w:val="008340CA"/>
    <w:rsid w:val="00837B61"/>
    <w:rsid w:val="00840A7C"/>
    <w:rsid w:val="00845BD8"/>
    <w:rsid w:val="008464F6"/>
    <w:rsid w:val="008471CE"/>
    <w:rsid w:val="00853A82"/>
    <w:rsid w:val="0085479C"/>
    <w:rsid w:val="00856E08"/>
    <w:rsid w:val="008570B6"/>
    <w:rsid w:val="00866CA8"/>
    <w:rsid w:val="00866CEF"/>
    <w:rsid w:val="008671D6"/>
    <w:rsid w:val="008674F3"/>
    <w:rsid w:val="00881AE6"/>
    <w:rsid w:val="00884DE9"/>
    <w:rsid w:val="00886573"/>
    <w:rsid w:val="008906E4"/>
    <w:rsid w:val="008A0A61"/>
    <w:rsid w:val="008C1247"/>
    <w:rsid w:val="008C4668"/>
    <w:rsid w:val="008C4755"/>
    <w:rsid w:val="008C5367"/>
    <w:rsid w:val="008C6532"/>
    <w:rsid w:val="008D254D"/>
    <w:rsid w:val="008D3E9A"/>
    <w:rsid w:val="008E0B27"/>
    <w:rsid w:val="008E3016"/>
    <w:rsid w:val="008F0584"/>
    <w:rsid w:val="008F2B65"/>
    <w:rsid w:val="008F5263"/>
    <w:rsid w:val="008F5859"/>
    <w:rsid w:val="008F795E"/>
    <w:rsid w:val="008F79C6"/>
    <w:rsid w:val="00901104"/>
    <w:rsid w:val="00903727"/>
    <w:rsid w:val="009109E5"/>
    <w:rsid w:val="0091420D"/>
    <w:rsid w:val="009152C3"/>
    <w:rsid w:val="009156D6"/>
    <w:rsid w:val="00915F79"/>
    <w:rsid w:val="00917F82"/>
    <w:rsid w:val="0092694E"/>
    <w:rsid w:val="0093431C"/>
    <w:rsid w:val="0093438B"/>
    <w:rsid w:val="0094554B"/>
    <w:rsid w:val="009463D3"/>
    <w:rsid w:val="0095012E"/>
    <w:rsid w:val="00950C04"/>
    <w:rsid w:val="00954FF5"/>
    <w:rsid w:val="00960E19"/>
    <w:rsid w:val="0097017A"/>
    <w:rsid w:val="00982A0B"/>
    <w:rsid w:val="0098498B"/>
    <w:rsid w:val="00990646"/>
    <w:rsid w:val="00990AE0"/>
    <w:rsid w:val="00993FA0"/>
    <w:rsid w:val="00995AB6"/>
    <w:rsid w:val="009A266F"/>
    <w:rsid w:val="009A35A3"/>
    <w:rsid w:val="009A40F2"/>
    <w:rsid w:val="009B403D"/>
    <w:rsid w:val="009C3574"/>
    <w:rsid w:val="009D49D9"/>
    <w:rsid w:val="009D526D"/>
    <w:rsid w:val="009E25BD"/>
    <w:rsid w:val="009E4524"/>
    <w:rsid w:val="009E4860"/>
    <w:rsid w:val="009F3F42"/>
    <w:rsid w:val="009F4809"/>
    <w:rsid w:val="009F664E"/>
    <w:rsid w:val="00A0203C"/>
    <w:rsid w:val="00A06E26"/>
    <w:rsid w:val="00A11A91"/>
    <w:rsid w:val="00A12FB5"/>
    <w:rsid w:val="00A13BA5"/>
    <w:rsid w:val="00A240ED"/>
    <w:rsid w:val="00A2742B"/>
    <w:rsid w:val="00A27642"/>
    <w:rsid w:val="00A27C85"/>
    <w:rsid w:val="00A32A87"/>
    <w:rsid w:val="00A366E7"/>
    <w:rsid w:val="00A3798E"/>
    <w:rsid w:val="00A4151E"/>
    <w:rsid w:val="00A41A61"/>
    <w:rsid w:val="00A45EC1"/>
    <w:rsid w:val="00A45F90"/>
    <w:rsid w:val="00A4796A"/>
    <w:rsid w:val="00A53CBC"/>
    <w:rsid w:val="00A54A40"/>
    <w:rsid w:val="00A60ADD"/>
    <w:rsid w:val="00A640D9"/>
    <w:rsid w:val="00A670FB"/>
    <w:rsid w:val="00A76DFA"/>
    <w:rsid w:val="00A82C5E"/>
    <w:rsid w:val="00A83E84"/>
    <w:rsid w:val="00A84077"/>
    <w:rsid w:val="00A84AA1"/>
    <w:rsid w:val="00A91305"/>
    <w:rsid w:val="00A96369"/>
    <w:rsid w:val="00AA4B05"/>
    <w:rsid w:val="00AB0029"/>
    <w:rsid w:val="00AB01E0"/>
    <w:rsid w:val="00AB028B"/>
    <w:rsid w:val="00AB5894"/>
    <w:rsid w:val="00AC125E"/>
    <w:rsid w:val="00AC35E0"/>
    <w:rsid w:val="00AD0084"/>
    <w:rsid w:val="00AD1020"/>
    <w:rsid w:val="00AD1FAC"/>
    <w:rsid w:val="00AD28B1"/>
    <w:rsid w:val="00AD73A5"/>
    <w:rsid w:val="00AE17DD"/>
    <w:rsid w:val="00AE17E6"/>
    <w:rsid w:val="00AE3381"/>
    <w:rsid w:val="00AE4BCD"/>
    <w:rsid w:val="00AE5999"/>
    <w:rsid w:val="00AE757B"/>
    <w:rsid w:val="00AE7CCF"/>
    <w:rsid w:val="00AF1063"/>
    <w:rsid w:val="00AF4B33"/>
    <w:rsid w:val="00AF540D"/>
    <w:rsid w:val="00AF5CD9"/>
    <w:rsid w:val="00B00CCF"/>
    <w:rsid w:val="00B1557F"/>
    <w:rsid w:val="00B33F4A"/>
    <w:rsid w:val="00B366BB"/>
    <w:rsid w:val="00B4247D"/>
    <w:rsid w:val="00B44D85"/>
    <w:rsid w:val="00B46FF5"/>
    <w:rsid w:val="00B50B94"/>
    <w:rsid w:val="00B55643"/>
    <w:rsid w:val="00B556FC"/>
    <w:rsid w:val="00B726F8"/>
    <w:rsid w:val="00B868B6"/>
    <w:rsid w:val="00B87741"/>
    <w:rsid w:val="00B91821"/>
    <w:rsid w:val="00BA0792"/>
    <w:rsid w:val="00BA0F8B"/>
    <w:rsid w:val="00BA1F3E"/>
    <w:rsid w:val="00BB51D7"/>
    <w:rsid w:val="00BB7260"/>
    <w:rsid w:val="00BC0F85"/>
    <w:rsid w:val="00BC3A4C"/>
    <w:rsid w:val="00BD2000"/>
    <w:rsid w:val="00BD7011"/>
    <w:rsid w:val="00BE34BA"/>
    <w:rsid w:val="00BE7702"/>
    <w:rsid w:val="00BF55CF"/>
    <w:rsid w:val="00C0054D"/>
    <w:rsid w:val="00C0415F"/>
    <w:rsid w:val="00C04B84"/>
    <w:rsid w:val="00C150D5"/>
    <w:rsid w:val="00C154B8"/>
    <w:rsid w:val="00C272F2"/>
    <w:rsid w:val="00C27D67"/>
    <w:rsid w:val="00C33DB9"/>
    <w:rsid w:val="00C34A3D"/>
    <w:rsid w:val="00C35CB1"/>
    <w:rsid w:val="00C418A3"/>
    <w:rsid w:val="00C42483"/>
    <w:rsid w:val="00C42679"/>
    <w:rsid w:val="00C43789"/>
    <w:rsid w:val="00C43FD9"/>
    <w:rsid w:val="00C4540C"/>
    <w:rsid w:val="00C4578B"/>
    <w:rsid w:val="00C46AD7"/>
    <w:rsid w:val="00C46C51"/>
    <w:rsid w:val="00C52418"/>
    <w:rsid w:val="00C55179"/>
    <w:rsid w:val="00C601D4"/>
    <w:rsid w:val="00C61976"/>
    <w:rsid w:val="00C65D23"/>
    <w:rsid w:val="00C71DCF"/>
    <w:rsid w:val="00C720A1"/>
    <w:rsid w:val="00C7541C"/>
    <w:rsid w:val="00C7682B"/>
    <w:rsid w:val="00C86EF0"/>
    <w:rsid w:val="00C90FAE"/>
    <w:rsid w:val="00C95C25"/>
    <w:rsid w:val="00C96522"/>
    <w:rsid w:val="00CA17A5"/>
    <w:rsid w:val="00CA580E"/>
    <w:rsid w:val="00CA6806"/>
    <w:rsid w:val="00CB0252"/>
    <w:rsid w:val="00CB19A8"/>
    <w:rsid w:val="00CB1BA1"/>
    <w:rsid w:val="00CB2A5E"/>
    <w:rsid w:val="00CB7C37"/>
    <w:rsid w:val="00CC3001"/>
    <w:rsid w:val="00CC328B"/>
    <w:rsid w:val="00CC59C5"/>
    <w:rsid w:val="00CD15F1"/>
    <w:rsid w:val="00CE60F8"/>
    <w:rsid w:val="00CF19A2"/>
    <w:rsid w:val="00CF1E2E"/>
    <w:rsid w:val="00CF6E90"/>
    <w:rsid w:val="00D00F88"/>
    <w:rsid w:val="00D043DE"/>
    <w:rsid w:val="00D04E78"/>
    <w:rsid w:val="00D06CFA"/>
    <w:rsid w:val="00D07984"/>
    <w:rsid w:val="00D133E7"/>
    <w:rsid w:val="00D17776"/>
    <w:rsid w:val="00D17C1D"/>
    <w:rsid w:val="00D23247"/>
    <w:rsid w:val="00D26F19"/>
    <w:rsid w:val="00D276B9"/>
    <w:rsid w:val="00D27F78"/>
    <w:rsid w:val="00D32B92"/>
    <w:rsid w:val="00D336FB"/>
    <w:rsid w:val="00D35A16"/>
    <w:rsid w:val="00D37963"/>
    <w:rsid w:val="00D4024A"/>
    <w:rsid w:val="00D46384"/>
    <w:rsid w:val="00D47AFE"/>
    <w:rsid w:val="00D5381E"/>
    <w:rsid w:val="00D6438F"/>
    <w:rsid w:val="00D66D4C"/>
    <w:rsid w:val="00D71AEB"/>
    <w:rsid w:val="00D75346"/>
    <w:rsid w:val="00D757FA"/>
    <w:rsid w:val="00D76CF4"/>
    <w:rsid w:val="00D858FA"/>
    <w:rsid w:val="00D919C6"/>
    <w:rsid w:val="00D95EFE"/>
    <w:rsid w:val="00DA14D1"/>
    <w:rsid w:val="00DA25EC"/>
    <w:rsid w:val="00DB34E1"/>
    <w:rsid w:val="00DB4FF4"/>
    <w:rsid w:val="00DC2F81"/>
    <w:rsid w:val="00DC6B44"/>
    <w:rsid w:val="00DC6E83"/>
    <w:rsid w:val="00DC7317"/>
    <w:rsid w:val="00DD3889"/>
    <w:rsid w:val="00DD3DD9"/>
    <w:rsid w:val="00DD60FF"/>
    <w:rsid w:val="00DD6F44"/>
    <w:rsid w:val="00DE53A5"/>
    <w:rsid w:val="00DF044C"/>
    <w:rsid w:val="00DF22FF"/>
    <w:rsid w:val="00E02D02"/>
    <w:rsid w:val="00E04755"/>
    <w:rsid w:val="00E05E61"/>
    <w:rsid w:val="00E20A69"/>
    <w:rsid w:val="00E218AB"/>
    <w:rsid w:val="00E22FD7"/>
    <w:rsid w:val="00E270D0"/>
    <w:rsid w:val="00E271F6"/>
    <w:rsid w:val="00E27A8A"/>
    <w:rsid w:val="00E33B7A"/>
    <w:rsid w:val="00E3408B"/>
    <w:rsid w:val="00E347C8"/>
    <w:rsid w:val="00E40030"/>
    <w:rsid w:val="00E46227"/>
    <w:rsid w:val="00E463FF"/>
    <w:rsid w:val="00E4742D"/>
    <w:rsid w:val="00E55094"/>
    <w:rsid w:val="00E56266"/>
    <w:rsid w:val="00E56E16"/>
    <w:rsid w:val="00E56F07"/>
    <w:rsid w:val="00E60EE9"/>
    <w:rsid w:val="00E63A9E"/>
    <w:rsid w:val="00E66AB9"/>
    <w:rsid w:val="00E81AA3"/>
    <w:rsid w:val="00E843AF"/>
    <w:rsid w:val="00E90DDB"/>
    <w:rsid w:val="00E91D8E"/>
    <w:rsid w:val="00E921D9"/>
    <w:rsid w:val="00E92601"/>
    <w:rsid w:val="00EA2DD1"/>
    <w:rsid w:val="00EA3A1D"/>
    <w:rsid w:val="00EA4D96"/>
    <w:rsid w:val="00EA554E"/>
    <w:rsid w:val="00EA7F74"/>
    <w:rsid w:val="00EB45D1"/>
    <w:rsid w:val="00EB501D"/>
    <w:rsid w:val="00EC02E7"/>
    <w:rsid w:val="00EC1F88"/>
    <w:rsid w:val="00EC2C56"/>
    <w:rsid w:val="00EC5DFC"/>
    <w:rsid w:val="00ED26DF"/>
    <w:rsid w:val="00EE20E7"/>
    <w:rsid w:val="00EF1B49"/>
    <w:rsid w:val="00EF67EB"/>
    <w:rsid w:val="00EF7D5E"/>
    <w:rsid w:val="00EF7E4D"/>
    <w:rsid w:val="00F03AB3"/>
    <w:rsid w:val="00F21E03"/>
    <w:rsid w:val="00F26432"/>
    <w:rsid w:val="00F270B9"/>
    <w:rsid w:val="00F30DE3"/>
    <w:rsid w:val="00F40A1F"/>
    <w:rsid w:val="00F4361E"/>
    <w:rsid w:val="00F4438F"/>
    <w:rsid w:val="00F50763"/>
    <w:rsid w:val="00F57334"/>
    <w:rsid w:val="00F573EE"/>
    <w:rsid w:val="00F60756"/>
    <w:rsid w:val="00F6300D"/>
    <w:rsid w:val="00F723FE"/>
    <w:rsid w:val="00F77680"/>
    <w:rsid w:val="00F80DB3"/>
    <w:rsid w:val="00F91B5B"/>
    <w:rsid w:val="00F93B1E"/>
    <w:rsid w:val="00F93B78"/>
    <w:rsid w:val="00F97B78"/>
    <w:rsid w:val="00FA1DE2"/>
    <w:rsid w:val="00FA337B"/>
    <w:rsid w:val="00FA7C7D"/>
    <w:rsid w:val="00FA7F26"/>
    <w:rsid w:val="00FB3067"/>
    <w:rsid w:val="00FB5E91"/>
    <w:rsid w:val="00FB72C7"/>
    <w:rsid w:val="00FC073C"/>
    <w:rsid w:val="00FC20CC"/>
    <w:rsid w:val="00FC2F5C"/>
    <w:rsid w:val="00FC356C"/>
    <w:rsid w:val="00FC37C8"/>
    <w:rsid w:val="00FD5CF2"/>
    <w:rsid w:val="00FE0F3E"/>
    <w:rsid w:val="00FE25C5"/>
    <w:rsid w:val="00FE499F"/>
    <w:rsid w:val="00FE5087"/>
    <w:rsid w:val="00FF056A"/>
    <w:rsid w:val="00FF1911"/>
    <w:rsid w:val="00FF26D8"/>
    <w:rsid w:val="00FF294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22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BC"/>
    <w:pPr>
      <w:spacing w:line="256" w:lineRule="auto"/>
    </w:pPr>
  </w:style>
  <w:style w:type="paragraph" w:styleId="Heading2">
    <w:name w:val="heading 2"/>
    <w:basedOn w:val="Normal"/>
    <w:next w:val="Normal"/>
    <w:link w:val="Heading2Char"/>
    <w:uiPriority w:val="9"/>
    <w:unhideWhenUsed/>
    <w:qFormat/>
    <w:rsid w:val="00A12FB5"/>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semiHidden/>
    <w:unhideWhenUsed/>
    <w:qFormat/>
    <w:rsid w:val="00D46384"/>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BC"/>
    <w:pPr>
      <w:ind w:left="720"/>
      <w:contextualSpacing/>
    </w:pPr>
  </w:style>
  <w:style w:type="paragraph" w:styleId="Header">
    <w:name w:val="header"/>
    <w:basedOn w:val="Normal"/>
    <w:link w:val="HeaderChar"/>
    <w:uiPriority w:val="99"/>
    <w:unhideWhenUsed/>
    <w:rsid w:val="00A82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5E"/>
  </w:style>
  <w:style w:type="paragraph" w:styleId="Footer">
    <w:name w:val="footer"/>
    <w:basedOn w:val="Normal"/>
    <w:link w:val="FooterChar"/>
    <w:uiPriority w:val="99"/>
    <w:unhideWhenUsed/>
    <w:rsid w:val="00A82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5E"/>
  </w:style>
  <w:style w:type="table" w:styleId="TableGrid">
    <w:name w:val="Table Grid"/>
    <w:basedOn w:val="TableNormal"/>
    <w:uiPriority w:val="39"/>
    <w:rsid w:val="00840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12FB5"/>
    <w:rPr>
      <w:rFonts w:asciiTheme="majorHAnsi" w:eastAsiaTheme="majorEastAsia" w:hAnsiTheme="majorHAnsi" w:cstheme="majorBidi"/>
      <w:color w:val="2E74B5" w:themeColor="accent1" w:themeShade="BF"/>
      <w:sz w:val="26"/>
      <w:szCs w:val="33"/>
    </w:rPr>
  </w:style>
  <w:style w:type="paragraph" w:customStyle="1" w:styleId="Default">
    <w:name w:val="Default"/>
    <w:rsid w:val="003B06F3"/>
    <w:pPr>
      <w:autoSpaceDE w:val="0"/>
      <w:autoSpaceDN w:val="0"/>
      <w:adjustRightInd w:val="0"/>
      <w:spacing w:after="0" w:line="240" w:lineRule="auto"/>
    </w:pPr>
    <w:rPr>
      <w:rFonts w:ascii="Saysettha Lao" w:hAnsi="Saysettha Lao" w:cs="Saysettha Lao"/>
      <w:color w:val="000000"/>
      <w:sz w:val="24"/>
      <w:szCs w:val="24"/>
    </w:rPr>
  </w:style>
  <w:style w:type="character" w:customStyle="1" w:styleId="Heading3Char">
    <w:name w:val="Heading 3 Char"/>
    <w:basedOn w:val="DefaultParagraphFont"/>
    <w:link w:val="Heading3"/>
    <w:uiPriority w:val="9"/>
    <w:semiHidden/>
    <w:rsid w:val="00D46384"/>
    <w:rPr>
      <w:rFonts w:asciiTheme="majorHAnsi" w:eastAsiaTheme="majorEastAsia" w:hAnsiTheme="majorHAnsi" w:cstheme="majorBidi"/>
      <w:color w:val="1F4D78" w:themeColor="accent1" w:themeShade="7F"/>
      <w:sz w:val="24"/>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BC"/>
    <w:pPr>
      <w:spacing w:line="256" w:lineRule="auto"/>
    </w:pPr>
  </w:style>
  <w:style w:type="paragraph" w:styleId="Heading2">
    <w:name w:val="heading 2"/>
    <w:basedOn w:val="Normal"/>
    <w:next w:val="Normal"/>
    <w:link w:val="Heading2Char"/>
    <w:uiPriority w:val="9"/>
    <w:unhideWhenUsed/>
    <w:qFormat/>
    <w:rsid w:val="00A12FB5"/>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semiHidden/>
    <w:unhideWhenUsed/>
    <w:qFormat/>
    <w:rsid w:val="00D46384"/>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BC"/>
    <w:pPr>
      <w:ind w:left="720"/>
      <w:contextualSpacing/>
    </w:pPr>
  </w:style>
  <w:style w:type="paragraph" w:styleId="Header">
    <w:name w:val="header"/>
    <w:basedOn w:val="Normal"/>
    <w:link w:val="HeaderChar"/>
    <w:uiPriority w:val="99"/>
    <w:unhideWhenUsed/>
    <w:rsid w:val="00A82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5E"/>
  </w:style>
  <w:style w:type="paragraph" w:styleId="Footer">
    <w:name w:val="footer"/>
    <w:basedOn w:val="Normal"/>
    <w:link w:val="FooterChar"/>
    <w:uiPriority w:val="99"/>
    <w:unhideWhenUsed/>
    <w:rsid w:val="00A82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5E"/>
  </w:style>
  <w:style w:type="table" w:styleId="TableGrid">
    <w:name w:val="Table Grid"/>
    <w:basedOn w:val="TableNormal"/>
    <w:uiPriority w:val="39"/>
    <w:rsid w:val="00840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12FB5"/>
    <w:rPr>
      <w:rFonts w:asciiTheme="majorHAnsi" w:eastAsiaTheme="majorEastAsia" w:hAnsiTheme="majorHAnsi" w:cstheme="majorBidi"/>
      <w:color w:val="2E74B5" w:themeColor="accent1" w:themeShade="BF"/>
      <w:sz w:val="26"/>
      <w:szCs w:val="33"/>
    </w:rPr>
  </w:style>
  <w:style w:type="paragraph" w:customStyle="1" w:styleId="Default">
    <w:name w:val="Default"/>
    <w:rsid w:val="003B06F3"/>
    <w:pPr>
      <w:autoSpaceDE w:val="0"/>
      <w:autoSpaceDN w:val="0"/>
      <w:adjustRightInd w:val="0"/>
      <w:spacing w:after="0" w:line="240" w:lineRule="auto"/>
    </w:pPr>
    <w:rPr>
      <w:rFonts w:ascii="Saysettha Lao" w:hAnsi="Saysettha Lao" w:cs="Saysettha Lao"/>
      <w:color w:val="000000"/>
      <w:sz w:val="24"/>
      <w:szCs w:val="24"/>
    </w:rPr>
  </w:style>
  <w:style w:type="character" w:customStyle="1" w:styleId="Heading3Char">
    <w:name w:val="Heading 3 Char"/>
    <w:basedOn w:val="DefaultParagraphFont"/>
    <w:link w:val="Heading3"/>
    <w:uiPriority w:val="9"/>
    <w:semiHidden/>
    <w:rsid w:val="00D46384"/>
    <w:rPr>
      <w:rFonts w:asciiTheme="majorHAnsi" w:eastAsiaTheme="majorEastAsia" w:hAnsiTheme="majorHAnsi" w:cstheme="majorBidi"/>
      <w:color w:val="1F4D78"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0944">
      <w:bodyDiv w:val="1"/>
      <w:marLeft w:val="0"/>
      <w:marRight w:val="0"/>
      <w:marTop w:val="0"/>
      <w:marBottom w:val="0"/>
      <w:divBdr>
        <w:top w:val="none" w:sz="0" w:space="0" w:color="auto"/>
        <w:left w:val="none" w:sz="0" w:space="0" w:color="auto"/>
        <w:bottom w:val="none" w:sz="0" w:space="0" w:color="auto"/>
        <w:right w:val="none" w:sz="0" w:space="0" w:color="auto"/>
      </w:divBdr>
    </w:div>
    <w:div w:id="1170945076">
      <w:bodyDiv w:val="1"/>
      <w:marLeft w:val="0"/>
      <w:marRight w:val="0"/>
      <w:marTop w:val="0"/>
      <w:marBottom w:val="0"/>
      <w:divBdr>
        <w:top w:val="none" w:sz="0" w:space="0" w:color="auto"/>
        <w:left w:val="none" w:sz="0" w:space="0" w:color="auto"/>
        <w:bottom w:val="none" w:sz="0" w:space="0" w:color="auto"/>
        <w:right w:val="none" w:sz="0" w:space="0" w:color="auto"/>
      </w:divBdr>
    </w:div>
    <w:div w:id="1632979123">
      <w:bodyDiv w:val="1"/>
      <w:marLeft w:val="0"/>
      <w:marRight w:val="0"/>
      <w:marTop w:val="0"/>
      <w:marBottom w:val="0"/>
      <w:divBdr>
        <w:top w:val="none" w:sz="0" w:space="0" w:color="auto"/>
        <w:left w:val="none" w:sz="0" w:space="0" w:color="auto"/>
        <w:bottom w:val="none" w:sz="0" w:space="0" w:color="auto"/>
        <w:right w:val="none" w:sz="0" w:space="0" w:color="auto"/>
      </w:divBdr>
    </w:div>
    <w:div w:id="18442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FDE5A-B1DB-794A-BD82-12D1190D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5754</Words>
  <Characters>32799</Characters>
  <Application>Microsoft Macintosh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 Consulting Services</dc:creator>
  <cp:keywords/>
  <dc:description/>
  <cp:lastModifiedBy>MacBook Pro</cp:lastModifiedBy>
  <cp:revision>29</cp:revision>
  <dcterms:created xsi:type="dcterms:W3CDTF">2017-07-13T06:57:00Z</dcterms:created>
  <dcterms:modified xsi:type="dcterms:W3CDTF">2017-07-13T08:20:00Z</dcterms:modified>
</cp:coreProperties>
</file>